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B5" w:rsidRPr="00F0701A" w:rsidRDefault="00022BB5" w:rsidP="00022BB5">
      <w:pPr>
        <w:pStyle w:val="Title"/>
        <w:ind w:left="-142" w:right="425" w:firstLine="851"/>
        <w:rPr>
          <w:sz w:val="24"/>
          <w:szCs w:val="24"/>
        </w:rPr>
      </w:pPr>
    </w:p>
    <w:p w:rsidR="00860238" w:rsidRDefault="00860238" w:rsidP="00860238">
      <w:pPr>
        <w:jc w:val="center"/>
        <w:rPr>
          <w:b/>
          <w:sz w:val="28"/>
          <w:szCs w:val="28"/>
          <w:lang w:eastAsia="en-US"/>
        </w:rPr>
      </w:pPr>
      <w:r w:rsidRPr="00213175">
        <w:rPr>
          <w:b/>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457200</wp:posOffset>
                </wp:positionV>
                <wp:extent cx="5486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D0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36pt" to="44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2CKA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" strokeweight="4.5pt">
                <v:stroke linestyle="thinThick"/>
              </v:line>
            </w:pict>
          </mc:Fallback>
        </mc:AlternateContent>
      </w:r>
      <w:r w:rsidRPr="00213175">
        <w:rPr>
          <w:b/>
          <w:sz w:val="28"/>
          <w:szCs w:val="28"/>
          <w:lang w:eastAsia="en-US"/>
        </w:rPr>
        <w:t xml:space="preserve">“СПЕЦИАЛИЗИРАНА БОЛНИЦА ЗА АКТИВНО ЛЕЧЕНИЕ ПО </w:t>
      </w:r>
    </w:p>
    <w:p w:rsidR="00860238" w:rsidRPr="00213175" w:rsidRDefault="00860238" w:rsidP="00860238">
      <w:pPr>
        <w:jc w:val="center"/>
        <w:rPr>
          <w:b/>
          <w:sz w:val="28"/>
          <w:szCs w:val="28"/>
          <w:lang w:eastAsia="en-US"/>
        </w:rPr>
      </w:pPr>
      <w:r w:rsidRPr="00213175">
        <w:rPr>
          <w:b/>
          <w:sz w:val="28"/>
          <w:szCs w:val="28"/>
          <w:lang w:eastAsia="en-US"/>
        </w:rPr>
        <w:t>АКУШЕРСТВО И ГИНЕКОЛОГИЯ – МАЙЧИН ДОМ” ЕАД</w:t>
      </w:r>
    </w:p>
    <w:p w:rsidR="00860238" w:rsidRDefault="00860238" w:rsidP="00860238">
      <w:pPr>
        <w:ind w:right="-284"/>
        <w:rPr>
          <w:sz w:val="12"/>
          <w:szCs w:val="12"/>
          <w:lang w:eastAsia="en-US"/>
        </w:rPr>
      </w:pPr>
      <w:r>
        <w:rPr>
          <w:sz w:val="12"/>
          <w:szCs w:val="12"/>
          <w:lang w:eastAsia="en-US"/>
        </w:rPr>
        <w:tab/>
      </w:r>
      <w:r>
        <w:rPr>
          <w:sz w:val="12"/>
          <w:szCs w:val="12"/>
          <w:lang w:eastAsia="en-US"/>
        </w:rPr>
        <w:tab/>
      </w:r>
    </w:p>
    <w:p w:rsidR="00860238" w:rsidRPr="00213175" w:rsidRDefault="00860238" w:rsidP="00860238">
      <w:pPr>
        <w:ind w:right="-284"/>
        <w:rPr>
          <w:sz w:val="12"/>
          <w:szCs w:val="12"/>
          <w:lang w:eastAsia="en-US"/>
        </w:rPr>
      </w:pPr>
    </w:p>
    <w:p w:rsidR="00860238" w:rsidRPr="00213175" w:rsidRDefault="00860238" w:rsidP="00860238">
      <w:pPr>
        <w:tabs>
          <w:tab w:val="left" w:pos="1546"/>
        </w:tabs>
        <w:jc w:val="center"/>
        <w:rPr>
          <w:sz w:val="22"/>
          <w:szCs w:val="22"/>
          <w:lang w:val="en-US" w:eastAsia="en-US"/>
        </w:rPr>
      </w:pPr>
      <w:r w:rsidRPr="00213175">
        <w:rPr>
          <w:sz w:val="22"/>
          <w:szCs w:val="22"/>
          <w:lang w:eastAsia="en-US"/>
        </w:rPr>
        <w:t xml:space="preserve">   гр.София, ул.”Здраве” № 2, тел: 91 72 233, факс: 952 03 05, E-mail: </w:t>
      </w:r>
      <w:r w:rsidRPr="00213175">
        <w:rPr>
          <w:sz w:val="22"/>
          <w:szCs w:val="22"/>
          <w:lang w:val="en-US" w:eastAsia="en-US"/>
        </w:rPr>
        <w:t>sbalag.</w:t>
      </w:r>
      <w:hyperlink r:id="rId5" w:history="1">
        <w:r w:rsidRPr="00213175">
          <w:rPr>
            <w:rStyle w:val="Hyperlink"/>
            <w:sz w:val="22"/>
            <w:szCs w:val="22"/>
            <w:lang w:eastAsia="en-US"/>
          </w:rPr>
          <w:t>maichindom</w:t>
        </w:r>
        <w:r w:rsidRPr="00213175">
          <w:rPr>
            <w:rStyle w:val="Hyperlink"/>
            <w:sz w:val="22"/>
            <w:szCs w:val="22"/>
            <w:lang w:eastAsia="en-US"/>
          </w:rPr>
          <w:softHyphen/>
          <w:t>@abv.bg</w:t>
        </w:r>
      </w:hyperlink>
    </w:p>
    <w:p w:rsidR="00860238" w:rsidRPr="00213175" w:rsidRDefault="00860238" w:rsidP="00860238">
      <w:pPr>
        <w:tabs>
          <w:tab w:val="left" w:pos="1546"/>
        </w:tabs>
        <w:jc w:val="center"/>
        <w:rPr>
          <w:sz w:val="22"/>
          <w:szCs w:val="22"/>
          <w:lang w:val="en-US" w:eastAsia="en-US"/>
        </w:rPr>
      </w:pPr>
    </w:p>
    <w:p w:rsidR="00022BB5" w:rsidRPr="003711B2" w:rsidRDefault="00022BB5" w:rsidP="00022BB5">
      <w:pPr>
        <w:ind w:left="-142" w:right="425"/>
        <w:jc w:val="both"/>
        <w:rPr>
          <w:color w:val="FF0000"/>
        </w:rPr>
      </w:pPr>
    </w:p>
    <w:p w:rsidR="00022BB5" w:rsidRPr="00F0701A" w:rsidRDefault="00022BB5" w:rsidP="00022BB5">
      <w:pPr>
        <w:ind w:left="-142" w:right="425"/>
        <w:jc w:val="both"/>
        <w:rPr>
          <w:color w:val="FF0000"/>
        </w:rPr>
      </w:pPr>
    </w:p>
    <w:p w:rsidR="00022BB5" w:rsidRPr="00F0701A" w:rsidRDefault="00022BB5" w:rsidP="00022BB5">
      <w:pPr>
        <w:ind w:left="-142" w:right="425" w:firstLine="851"/>
        <w:jc w:val="both"/>
        <w:rPr>
          <w:color w:val="FF0000"/>
        </w:rPr>
      </w:pPr>
    </w:p>
    <w:p w:rsidR="00022BB5" w:rsidRPr="004D157B" w:rsidRDefault="00022BB5" w:rsidP="00022BB5">
      <w:pPr>
        <w:ind w:left="-142" w:right="425" w:firstLine="851"/>
        <w:jc w:val="center"/>
        <w:rPr>
          <w:b/>
          <w:sz w:val="36"/>
          <w:szCs w:val="36"/>
        </w:rPr>
      </w:pPr>
      <w:r w:rsidRPr="004D157B">
        <w:rPr>
          <w:b/>
          <w:sz w:val="36"/>
          <w:szCs w:val="36"/>
        </w:rPr>
        <w:t>Д О К У М Е Н Т А Ц И Я</w:t>
      </w:r>
    </w:p>
    <w:p w:rsidR="00022BB5" w:rsidRPr="004D157B" w:rsidRDefault="00022BB5" w:rsidP="00022BB5">
      <w:pPr>
        <w:ind w:left="-142" w:right="425" w:firstLine="851"/>
        <w:jc w:val="center"/>
        <w:rPr>
          <w:b/>
          <w:sz w:val="36"/>
          <w:szCs w:val="36"/>
        </w:rPr>
      </w:pPr>
    </w:p>
    <w:p w:rsidR="00022BB5" w:rsidRPr="00A45546" w:rsidRDefault="00022BB5" w:rsidP="00022BB5">
      <w:pPr>
        <w:ind w:left="-142" w:right="425" w:firstLine="851"/>
        <w:jc w:val="center"/>
        <w:rPr>
          <w:b/>
          <w:sz w:val="28"/>
          <w:szCs w:val="28"/>
        </w:rPr>
      </w:pPr>
    </w:p>
    <w:p w:rsidR="00022BB5" w:rsidRPr="005B656E" w:rsidRDefault="00022BB5" w:rsidP="00022BB5">
      <w:pPr>
        <w:ind w:left="-142" w:right="425" w:firstLine="851"/>
        <w:jc w:val="center"/>
        <w:rPr>
          <w:b/>
          <w:sz w:val="28"/>
          <w:szCs w:val="28"/>
        </w:rPr>
      </w:pPr>
      <w:r w:rsidRPr="005B656E">
        <w:rPr>
          <w:b/>
          <w:sz w:val="28"/>
          <w:szCs w:val="28"/>
        </w:rPr>
        <w:t xml:space="preserve">ЗА УЧАСТИЕ В </w:t>
      </w:r>
      <w:r>
        <w:rPr>
          <w:b/>
          <w:sz w:val="28"/>
          <w:szCs w:val="28"/>
        </w:rPr>
        <w:t>ПУБЛИЧНО</w:t>
      </w:r>
      <w:r w:rsidRPr="005B656E">
        <w:rPr>
          <w:b/>
          <w:sz w:val="28"/>
          <w:szCs w:val="28"/>
        </w:rPr>
        <w:t xml:space="preserve"> </w:t>
      </w:r>
      <w:r>
        <w:rPr>
          <w:b/>
          <w:sz w:val="28"/>
          <w:szCs w:val="28"/>
        </w:rPr>
        <w:t>СЪСТЕЗАНИЕ</w:t>
      </w:r>
      <w:r w:rsidRPr="005B656E">
        <w:rPr>
          <w:b/>
          <w:sz w:val="28"/>
          <w:szCs w:val="28"/>
        </w:rPr>
        <w:t xml:space="preserve"> ЗА ВЪЗЛАГАНЕ</w:t>
      </w:r>
    </w:p>
    <w:p w:rsidR="00022BB5" w:rsidRPr="005B656E" w:rsidRDefault="00022BB5" w:rsidP="00022BB5">
      <w:pPr>
        <w:ind w:left="-142" w:right="425" w:firstLine="851"/>
        <w:jc w:val="center"/>
        <w:rPr>
          <w:b/>
          <w:sz w:val="28"/>
          <w:szCs w:val="28"/>
        </w:rPr>
      </w:pPr>
    </w:p>
    <w:p w:rsidR="00022BB5" w:rsidRPr="005B656E" w:rsidRDefault="00022BB5" w:rsidP="00022BB5">
      <w:pPr>
        <w:ind w:left="-142" w:right="425" w:firstLine="851"/>
        <w:jc w:val="center"/>
        <w:rPr>
          <w:b/>
          <w:sz w:val="28"/>
          <w:szCs w:val="28"/>
          <w:lang w:val="ru-RU"/>
        </w:rPr>
      </w:pPr>
      <w:r w:rsidRPr="005B656E">
        <w:rPr>
          <w:b/>
          <w:sz w:val="28"/>
          <w:szCs w:val="28"/>
        </w:rPr>
        <w:t xml:space="preserve"> НА ОБЩЕСТВЕНА ПОРЪЧКА </w:t>
      </w:r>
      <w:r w:rsidRPr="005B656E">
        <w:rPr>
          <w:b/>
          <w:sz w:val="28"/>
          <w:szCs w:val="28"/>
          <w:lang w:val="ru-RU"/>
        </w:rPr>
        <w:t>С ПРЕДМЕТ</w:t>
      </w:r>
    </w:p>
    <w:p w:rsidR="00022BB5" w:rsidRPr="006544E4" w:rsidRDefault="00022BB5" w:rsidP="00022BB5">
      <w:pPr>
        <w:ind w:left="-142" w:right="425" w:firstLine="851"/>
        <w:jc w:val="center"/>
        <w:rPr>
          <w:b/>
          <w:sz w:val="28"/>
          <w:szCs w:val="28"/>
        </w:rPr>
      </w:pPr>
    </w:p>
    <w:p w:rsidR="00022BB5" w:rsidRPr="006544E4" w:rsidRDefault="00022BB5" w:rsidP="00022BB5">
      <w:pPr>
        <w:pStyle w:val="BodyTextIndent"/>
        <w:ind w:left="-142" w:right="425" w:firstLine="851"/>
        <w:jc w:val="center"/>
        <w:rPr>
          <w:rFonts w:ascii="Times New Roman" w:hAnsi="Times New Roman"/>
          <w:sz w:val="28"/>
          <w:szCs w:val="28"/>
        </w:rPr>
      </w:pPr>
      <w:r w:rsidRPr="006544E4">
        <w:rPr>
          <w:rFonts w:ascii="Times New Roman" w:hAnsi="Times New Roman"/>
          <w:sz w:val="28"/>
          <w:szCs w:val="28"/>
        </w:rPr>
        <w:t>„ИЗВЪРШВАНЕ НА АВАРИЙНИ И ТЕКУЩИ РЕМОНТИ</w:t>
      </w:r>
    </w:p>
    <w:p w:rsidR="00022BB5" w:rsidRPr="006544E4" w:rsidRDefault="00022BB5" w:rsidP="00022BB5">
      <w:pPr>
        <w:pStyle w:val="BodyTextIndent"/>
        <w:ind w:left="-142" w:right="425" w:firstLine="851"/>
        <w:jc w:val="center"/>
        <w:rPr>
          <w:rFonts w:ascii="Times New Roman" w:hAnsi="Times New Roman"/>
          <w:sz w:val="28"/>
          <w:szCs w:val="28"/>
        </w:rPr>
      </w:pPr>
      <w:r w:rsidRPr="006544E4">
        <w:rPr>
          <w:rFonts w:ascii="Times New Roman" w:hAnsi="Times New Roman"/>
          <w:sz w:val="28"/>
          <w:szCs w:val="28"/>
          <w:lang w:val="ru-RU"/>
        </w:rPr>
        <w:t xml:space="preserve"> В СГРАДАТА НА </w:t>
      </w:r>
      <w:r w:rsidRPr="006544E4">
        <w:rPr>
          <w:rFonts w:ascii="Times New Roman" w:hAnsi="Times New Roman"/>
          <w:sz w:val="28"/>
          <w:szCs w:val="28"/>
        </w:rPr>
        <w:t>"СБАЛАГ -МАЙЧИН ДОМ" ЕАД</w:t>
      </w:r>
    </w:p>
    <w:p w:rsidR="00022BB5" w:rsidRPr="005B656E" w:rsidRDefault="00022BB5" w:rsidP="00022BB5">
      <w:pPr>
        <w:tabs>
          <w:tab w:val="left" w:pos="6780"/>
        </w:tabs>
        <w:ind w:left="-142" w:right="425" w:firstLine="851"/>
        <w:rPr>
          <w:b/>
          <w:sz w:val="28"/>
          <w:szCs w:val="28"/>
        </w:rPr>
      </w:pPr>
      <w:r>
        <w:rPr>
          <w:b/>
          <w:sz w:val="28"/>
          <w:szCs w:val="28"/>
        </w:rPr>
        <w:tab/>
      </w:r>
    </w:p>
    <w:p w:rsidR="00022BB5" w:rsidRPr="005B656E" w:rsidRDefault="00022BB5" w:rsidP="00022BB5">
      <w:pPr>
        <w:ind w:left="-142" w:right="425" w:firstLine="851"/>
        <w:jc w:val="center"/>
        <w:rPr>
          <w:b/>
          <w:sz w:val="28"/>
          <w:szCs w:val="28"/>
        </w:rPr>
      </w:pPr>
    </w:p>
    <w:p w:rsidR="00022BB5" w:rsidRPr="005B656E" w:rsidRDefault="00022BB5" w:rsidP="00022BB5">
      <w:pPr>
        <w:ind w:left="-142" w:right="425" w:firstLine="851"/>
        <w:jc w:val="center"/>
        <w:rPr>
          <w:b/>
        </w:rPr>
      </w:pPr>
    </w:p>
    <w:p w:rsidR="00022BB5" w:rsidRPr="006544E4" w:rsidRDefault="00022BB5" w:rsidP="00022BB5">
      <w:pPr>
        <w:ind w:left="-142" w:right="425" w:firstLine="851"/>
        <w:jc w:val="center"/>
        <w:rPr>
          <w:b/>
        </w:rPr>
      </w:pPr>
    </w:p>
    <w:p w:rsidR="00022BB5" w:rsidRPr="009E33F5" w:rsidRDefault="00022BB5" w:rsidP="00022BB5">
      <w:pPr>
        <w:ind w:left="-142" w:right="425" w:firstLine="851"/>
        <w:jc w:val="center"/>
        <w:rPr>
          <w:b/>
          <w:sz w:val="28"/>
          <w:szCs w:val="28"/>
        </w:rPr>
      </w:pPr>
      <w:r w:rsidRPr="009E33F5">
        <w:rPr>
          <w:b/>
          <w:sz w:val="28"/>
          <w:szCs w:val="28"/>
        </w:rPr>
        <w:t>ОДОБРЕНА С РЕШЕНИЕ № РД-10-</w:t>
      </w:r>
      <w:r w:rsidR="009E33F5" w:rsidRPr="009E33F5">
        <w:rPr>
          <w:b/>
          <w:sz w:val="28"/>
          <w:szCs w:val="28"/>
        </w:rPr>
        <w:t>05</w:t>
      </w:r>
      <w:r w:rsidRPr="009E33F5">
        <w:rPr>
          <w:b/>
          <w:sz w:val="28"/>
          <w:szCs w:val="28"/>
          <w:lang w:val="en-US"/>
        </w:rPr>
        <w:t xml:space="preserve">  </w:t>
      </w:r>
      <w:r w:rsidRPr="009E33F5">
        <w:rPr>
          <w:b/>
          <w:sz w:val="28"/>
          <w:szCs w:val="28"/>
        </w:rPr>
        <w:t xml:space="preserve">от </w:t>
      </w:r>
      <w:r w:rsidR="00860238" w:rsidRPr="009E33F5">
        <w:rPr>
          <w:b/>
          <w:sz w:val="28"/>
          <w:szCs w:val="28"/>
          <w:lang w:val="en-US"/>
        </w:rPr>
        <w:t>25</w:t>
      </w:r>
      <w:r w:rsidRPr="009E33F5">
        <w:rPr>
          <w:b/>
          <w:sz w:val="28"/>
          <w:szCs w:val="28"/>
        </w:rPr>
        <w:t>.02.</w:t>
      </w:r>
      <w:r w:rsidRPr="009E33F5">
        <w:rPr>
          <w:b/>
          <w:sz w:val="28"/>
          <w:szCs w:val="28"/>
          <w:lang w:val="en-US"/>
        </w:rPr>
        <w:t>2020</w:t>
      </w:r>
      <w:r w:rsidRPr="009E33F5">
        <w:rPr>
          <w:b/>
          <w:sz w:val="28"/>
          <w:szCs w:val="28"/>
        </w:rPr>
        <w:t xml:space="preserve"> г.</w:t>
      </w:r>
    </w:p>
    <w:p w:rsidR="00022BB5" w:rsidRPr="006544E4" w:rsidRDefault="00022BB5" w:rsidP="00022BB5">
      <w:pPr>
        <w:ind w:left="-142" w:right="425" w:firstLine="851"/>
        <w:jc w:val="center"/>
        <w:rPr>
          <w:b/>
          <w:sz w:val="28"/>
          <w:szCs w:val="28"/>
        </w:rPr>
      </w:pPr>
    </w:p>
    <w:p w:rsidR="00022BB5" w:rsidRPr="006544E4" w:rsidRDefault="00022BB5" w:rsidP="00022BB5">
      <w:pPr>
        <w:ind w:left="-142" w:right="425" w:firstLine="851"/>
        <w:jc w:val="center"/>
        <w:rPr>
          <w:b/>
          <w:sz w:val="28"/>
          <w:szCs w:val="28"/>
        </w:rPr>
      </w:pPr>
      <w:r w:rsidRPr="006544E4">
        <w:rPr>
          <w:b/>
          <w:sz w:val="28"/>
          <w:szCs w:val="28"/>
        </w:rPr>
        <w:t>НА ИЗПЪЛНИТЕЛНИЯ ДИРЕКТОР</w:t>
      </w:r>
    </w:p>
    <w:p w:rsidR="00022BB5" w:rsidRPr="006544E4" w:rsidRDefault="00022BB5" w:rsidP="00022BB5">
      <w:pPr>
        <w:ind w:left="-142" w:right="425" w:firstLine="851"/>
        <w:jc w:val="center"/>
        <w:rPr>
          <w:b/>
          <w:sz w:val="28"/>
          <w:szCs w:val="28"/>
        </w:rPr>
      </w:pPr>
      <w:r w:rsidRPr="006544E4">
        <w:rPr>
          <w:b/>
          <w:sz w:val="28"/>
          <w:szCs w:val="28"/>
        </w:rPr>
        <w:t>„СБАЛАГ МАЙЧИН ДОМ” ЕАД</w:t>
      </w:r>
    </w:p>
    <w:p w:rsidR="00022BB5" w:rsidRPr="006544E4" w:rsidRDefault="00022BB5" w:rsidP="00022BB5">
      <w:pPr>
        <w:ind w:left="-142" w:right="425" w:firstLine="851"/>
        <w:jc w:val="center"/>
        <w:rPr>
          <w:b/>
          <w:iCs/>
          <w:sz w:val="28"/>
          <w:szCs w:val="28"/>
          <w:lang w:val="en-US"/>
        </w:rPr>
      </w:pPr>
    </w:p>
    <w:p w:rsidR="00022BB5" w:rsidRPr="006544E4" w:rsidRDefault="00022BB5" w:rsidP="00022BB5">
      <w:pPr>
        <w:ind w:left="-142" w:right="425" w:firstLine="851"/>
        <w:jc w:val="center"/>
        <w:rPr>
          <w:b/>
          <w:sz w:val="28"/>
          <w:szCs w:val="28"/>
        </w:rPr>
      </w:pPr>
    </w:p>
    <w:p w:rsidR="00022BB5" w:rsidRPr="00A45546" w:rsidRDefault="00022BB5" w:rsidP="00022BB5">
      <w:pPr>
        <w:ind w:left="-142" w:right="425" w:firstLine="851"/>
        <w:jc w:val="center"/>
        <w:rPr>
          <w:b/>
          <w:color w:val="FF0000"/>
          <w:sz w:val="28"/>
          <w:szCs w:val="28"/>
        </w:rPr>
      </w:pPr>
    </w:p>
    <w:p w:rsidR="00022BB5" w:rsidRPr="00A45546" w:rsidRDefault="00022BB5" w:rsidP="00022BB5">
      <w:pPr>
        <w:ind w:left="-142" w:right="425" w:firstLine="851"/>
        <w:jc w:val="center"/>
        <w:rPr>
          <w:b/>
          <w:sz w:val="28"/>
          <w:szCs w:val="28"/>
        </w:rPr>
      </w:pPr>
      <w:r w:rsidRPr="00A45546">
        <w:rPr>
          <w:b/>
          <w:sz w:val="28"/>
          <w:szCs w:val="28"/>
        </w:rPr>
        <w:t>СОФИЯ</w:t>
      </w:r>
    </w:p>
    <w:p w:rsidR="00022BB5" w:rsidRPr="00F0701A" w:rsidRDefault="00022BB5" w:rsidP="00022BB5">
      <w:pPr>
        <w:ind w:left="-142" w:right="425" w:firstLine="851"/>
        <w:jc w:val="center"/>
        <w:rPr>
          <w:b/>
          <w:color w:val="FF0000"/>
        </w:rPr>
      </w:pPr>
    </w:p>
    <w:p w:rsidR="00022BB5" w:rsidRPr="00F0701A" w:rsidRDefault="00022BB5" w:rsidP="00022BB5">
      <w:pPr>
        <w:ind w:left="-142" w:right="425" w:firstLine="851"/>
        <w:jc w:val="center"/>
        <w:rPr>
          <w:b/>
          <w:color w:val="FF0000"/>
        </w:rPr>
      </w:pPr>
    </w:p>
    <w:p w:rsidR="00022BB5" w:rsidRPr="00F0701A"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6"/>
          <w:szCs w:val="26"/>
        </w:rPr>
      </w:pPr>
    </w:p>
    <w:p w:rsidR="00022BB5" w:rsidRDefault="00022BB5" w:rsidP="00022BB5">
      <w:pPr>
        <w:ind w:left="-142" w:right="425" w:firstLine="851"/>
        <w:jc w:val="center"/>
        <w:rPr>
          <w:b/>
          <w:sz w:val="28"/>
          <w:szCs w:val="28"/>
        </w:rPr>
      </w:pPr>
    </w:p>
    <w:p w:rsidR="00022BB5" w:rsidRDefault="00022BB5" w:rsidP="00022BB5">
      <w:pPr>
        <w:ind w:left="-142" w:right="425" w:firstLine="851"/>
        <w:jc w:val="center"/>
        <w:rPr>
          <w:b/>
          <w:sz w:val="28"/>
          <w:szCs w:val="28"/>
        </w:rPr>
      </w:pPr>
    </w:p>
    <w:p w:rsidR="00022BB5" w:rsidRDefault="00022BB5" w:rsidP="00022BB5">
      <w:pPr>
        <w:ind w:left="-142" w:right="425" w:firstLine="851"/>
        <w:jc w:val="center"/>
        <w:rPr>
          <w:b/>
          <w:sz w:val="28"/>
          <w:szCs w:val="28"/>
        </w:rPr>
      </w:pPr>
    </w:p>
    <w:p w:rsidR="00022BB5" w:rsidRPr="0079345F" w:rsidRDefault="00022BB5" w:rsidP="00022BB5">
      <w:pPr>
        <w:ind w:left="-142" w:right="425" w:firstLine="851"/>
        <w:jc w:val="center"/>
        <w:rPr>
          <w:b/>
          <w:sz w:val="28"/>
          <w:szCs w:val="28"/>
        </w:rPr>
      </w:pPr>
      <w:r w:rsidRPr="0079345F">
        <w:rPr>
          <w:b/>
          <w:sz w:val="28"/>
          <w:szCs w:val="28"/>
        </w:rPr>
        <w:t>С Ъ Д Ъ Р Ж А Н И Е</w:t>
      </w:r>
    </w:p>
    <w:p w:rsidR="00022BB5" w:rsidRPr="0079345F" w:rsidRDefault="00022BB5" w:rsidP="00022BB5">
      <w:pPr>
        <w:ind w:left="-142" w:right="425" w:firstLine="851"/>
        <w:jc w:val="center"/>
        <w:rPr>
          <w:b/>
          <w:sz w:val="26"/>
          <w:szCs w:val="26"/>
        </w:rPr>
      </w:pPr>
    </w:p>
    <w:p w:rsidR="00022BB5" w:rsidRPr="0079345F" w:rsidRDefault="00022BB5" w:rsidP="00022BB5">
      <w:pPr>
        <w:tabs>
          <w:tab w:val="left" w:pos="709"/>
        </w:tabs>
        <w:ind w:left="-142" w:right="425" w:firstLine="284"/>
        <w:jc w:val="center"/>
        <w:rPr>
          <w:b/>
          <w:sz w:val="26"/>
          <w:szCs w:val="26"/>
        </w:rPr>
      </w:pPr>
    </w:p>
    <w:p w:rsidR="00022BB5" w:rsidRPr="00CE2151" w:rsidRDefault="00022BB5" w:rsidP="00022BB5">
      <w:pPr>
        <w:spacing w:line="480" w:lineRule="auto"/>
        <w:ind w:left="851" w:right="425"/>
        <w:jc w:val="both"/>
        <w:rPr>
          <w:b/>
          <w:sz w:val="28"/>
          <w:szCs w:val="28"/>
        </w:rPr>
      </w:pPr>
      <w:r w:rsidRPr="00CE2151">
        <w:rPr>
          <w:b/>
          <w:sz w:val="28"/>
          <w:szCs w:val="28"/>
        </w:rPr>
        <w:t xml:space="preserve">Част.І. Описание на поръчката  </w:t>
      </w:r>
    </w:p>
    <w:p w:rsidR="00022BB5" w:rsidRPr="00CE2151" w:rsidRDefault="00022BB5" w:rsidP="00022BB5">
      <w:pPr>
        <w:spacing w:line="480" w:lineRule="auto"/>
        <w:ind w:left="851" w:right="425"/>
        <w:jc w:val="both"/>
        <w:rPr>
          <w:b/>
          <w:sz w:val="28"/>
          <w:szCs w:val="28"/>
        </w:rPr>
      </w:pPr>
      <w:r w:rsidRPr="00CE2151">
        <w:rPr>
          <w:b/>
          <w:sz w:val="28"/>
          <w:szCs w:val="28"/>
        </w:rPr>
        <w:t>Част.ІІ. Техническа спецификация</w:t>
      </w:r>
    </w:p>
    <w:p w:rsidR="00022BB5" w:rsidRPr="00CE2151" w:rsidRDefault="00022BB5" w:rsidP="00022BB5">
      <w:pPr>
        <w:spacing w:line="480" w:lineRule="auto"/>
        <w:ind w:left="851" w:right="425"/>
        <w:jc w:val="both"/>
        <w:rPr>
          <w:b/>
          <w:sz w:val="28"/>
          <w:szCs w:val="28"/>
          <w:lang w:val="ru-RU"/>
        </w:rPr>
      </w:pPr>
      <w:r w:rsidRPr="00CE2151">
        <w:rPr>
          <w:b/>
          <w:sz w:val="28"/>
          <w:szCs w:val="28"/>
        </w:rPr>
        <w:t>Част.</w:t>
      </w:r>
      <w:r w:rsidRPr="00CE2151">
        <w:rPr>
          <w:sz w:val="28"/>
          <w:szCs w:val="28"/>
        </w:rPr>
        <w:t xml:space="preserve"> </w:t>
      </w:r>
      <w:r w:rsidRPr="00CE2151">
        <w:rPr>
          <w:b/>
          <w:sz w:val="28"/>
          <w:szCs w:val="28"/>
        </w:rPr>
        <w:t>ІІІ. Изисквания за участие в процедурата</w:t>
      </w:r>
    </w:p>
    <w:p w:rsidR="00022BB5" w:rsidRPr="00067506" w:rsidRDefault="00022BB5" w:rsidP="00022BB5">
      <w:pPr>
        <w:spacing w:line="480" w:lineRule="auto"/>
        <w:ind w:left="851" w:right="141"/>
        <w:jc w:val="both"/>
        <w:rPr>
          <w:b/>
          <w:sz w:val="28"/>
          <w:szCs w:val="28"/>
        </w:rPr>
      </w:pPr>
      <w:r w:rsidRPr="00067506">
        <w:rPr>
          <w:b/>
          <w:sz w:val="28"/>
          <w:szCs w:val="28"/>
        </w:rPr>
        <w:t>Част.</w:t>
      </w:r>
      <w:r w:rsidRPr="00067506">
        <w:rPr>
          <w:sz w:val="28"/>
          <w:szCs w:val="28"/>
        </w:rPr>
        <w:t xml:space="preserve"> </w:t>
      </w:r>
      <w:r w:rsidRPr="00067506">
        <w:rPr>
          <w:b/>
          <w:sz w:val="28"/>
          <w:szCs w:val="28"/>
        </w:rPr>
        <w:t>ІV. Изисквания за лично състояние</w:t>
      </w:r>
      <w:r w:rsidRPr="00067506">
        <w:rPr>
          <w:b/>
          <w:sz w:val="28"/>
          <w:szCs w:val="28"/>
          <w:lang w:val="en-US"/>
        </w:rPr>
        <w:t xml:space="preserve"> </w:t>
      </w:r>
      <w:r w:rsidRPr="00067506">
        <w:rPr>
          <w:b/>
          <w:sz w:val="28"/>
          <w:szCs w:val="28"/>
        </w:rPr>
        <w:t>и критерии за подбор</w:t>
      </w:r>
    </w:p>
    <w:p w:rsidR="00022BB5" w:rsidRPr="00CE2151" w:rsidRDefault="00022BB5" w:rsidP="00022BB5">
      <w:pPr>
        <w:spacing w:line="480" w:lineRule="auto"/>
        <w:ind w:left="851" w:right="425"/>
        <w:jc w:val="both"/>
        <w:rPr>
          <w:b/>
          <w:sz w:val="28"/>
          <w:szCs w:val="28"/>
        </w:rPr>
      </w:pPr>
      <w:r w:rsidRPr="00CE2151">
        <w:rPr>
          <w:b/>
          <w:sz w:val="28"/>
          <w:szCs w:val="28"/>
        </w:rPr>
        <w:t>Част.V. Указания за изготвяне и подаване на офертата</w:t>
      </w:r>
    </w:p>
    <w:p w:rsidR="00022BB5" w:rsidRPr="00CE2151" w:rsidRDefault="00022BB5" w:rsidP="00022BB5">
      <w:pPr>
        <w:tabs>
          <w:tab w:val="left" w:pos="0"/>
        </w:tabs>
        <w:spacing w:line="480" w:lineRule="auto"/>
        <w:ind w:left="851" w:right="-1"/>
        <w:rPr>
          <w:b/>
          <w:sz w:val="28"/>
          <w:szCs w:val="28"/>
        </w:rPr>
      </w:pPr>
      <w:r w:rsidRPr="00CE2151">
        <w:rPr>
          <w:b/>
          <w:sz w:val="28"/>
          <w:szCs w:val="28"/>
        </w:rPr>
        <w:t>Част.</w:t>
      </w:r>
      <w:r w:rsidRPr="00CE2151">
        <w:rPr>
          <w:sz w:val="28"/>
          <w:szCs w:val="28"/>
        </w:rPr>
        <w:t xml:space="preserve"> </w:t>
      </w:r>
      <w:r w:rsidRPr="00CE2151">
        <w:rPr>
          <w:b/>
          <w:sz w:val="28"/>
          <w:szCs w:val="28"/>
        </w:rPr>
        <w:t xml:space="preserve">VІ. Критерий за възлагане на поръчката </w:t>
      </w:r>
    </w:p>
    <w:p w:rsidR="00022BB5" w:rsidRPr="00CE2151" w:rsidRDefault="00022BB5" w:rsidP="00022BB5">
      <w:pPr>
        <w:pStyle w:val="Default"/>
        <w:spacing w:line="480" w:lineRule="auto"/>
        <w:ind w:left="851" w:right="425"/>
        <w:jc w:val="both"/>
        <w:rPr>
          <w:rFonts w:eastAsia="Calibri"/>
          <w:b/>
          <w:color w:val="auto"/>
          <w:sz w:val="28"/>
          <w:szCs w:val="28"/>
        </w:rPr>
      </w:pPr>
      <w:r w:rsidRPr="00CE2151">
        <w:rPr>
          <w:b/>
          <w:color w:val="auto"/>
          <w:sz w:val="28"/>
          <w:szCs w:val="28"/>
        </w:rPr>
        <w:t>Част.</w:t>
      </w:r>
      <w:r w:rsidRPr="00CE2151">
        <w:rPr>
          <w:color w:val="auto"/>
          <w:sz w:val="28"/>
          <w:szCs w:val="28"/>
        </w:rPr>
        <w:t xml:space="preserve"> </w:t>
      </w:r>
      <w:r w:rsidRPr="00CE2151">
        <w:rPr>
          <w:b/>
          <w:color w:val="auto"/>
          <w:sz w:val="28"/>
          <w:szCs w:val="28"/>
        </w:rPr>
        <w:t xml:space="preserve">VІІ. </w:t>
      </w:r>
      <w:r w:rsidRPr="00CE2151">
        <w:rPr>
          <w:b/>
          <w:color w:val="auto"/>
          <w:sz w:val="28"/>
          <w:szCs w:val="28"/>
          <w:lang w:val="ru-RU"/>
        </w:rPr>
        <w:t xml:space="preserve"> </w:t>
      </w:r>
      <w:r w:rsidRPr="00CE2151">
        <w:rPr>
          <w:rFonts w:eastAsia="Calibri"/>
          <w:b/>
          <w:color w:val="auto"/>
          <w:sz w:val="28"/>
          <w:szCs w:val="28"/>
        </w:rPr>
        <w:t>Провеждане на процедурата</w:t>
      </w:r>
    </w:p>
    <w:p w:rsidR="00022BB5" w:rsidRPr="00CE2151" w:rsidRDefault="00022BB5" w:rsidP="00022BB5">
      <w:pPr>
        <w:tabs>
          <w:tab w:val="center" w:pos="5105"/>
          <w:tab w:val="left" w:pos="6585"/>
        </w:tabs>
        <w:spacing w:after="240"/>
        <w:ind w:left="-284" w:right="141" w:firstLine="1135"/>
        <w:rPr>
          <w:b/>
          <w:sz w:val="28"/>
          <w:szCs w:val="28"/>
          <w:lang w:val="ru-RU"/>
        </w:rPr>
      </w:pPr>
      <w:r w:rsidRPr="00CE2151">
        <w:rPr>
          <w:b/>
          <w:sz w:val="28"/>
          <w:szCs w:val="28"/>
        </w:rPr>
        <w:t>Част.</w:t>
      </w:r>
      <w:r w:rsidRPr="00CE2151">
        <w:rPr>
          <w:sz w:val="28"/>
          <w:szCs w:val="28"/>
        </w:rPr>
        <w:t xml:space="preserve"> </w:t>
      </w:r>
      <w:r w:rsidRPr="00CE2151">
        <w:rPr>
          <w:b/>
          <w:sz w:val="28"/>
          <w:szCs w:val="28"/>
        </w:rPr>
        <w:t xml:space="preserve">VІІІ. </w:t>
      </w:r>
      <w:r w:rsidRPr="00CE2151">
        <w:rPr>
          <w:b/>
          <w:sz w:val="28"/>
          <w:szCs w:val="28"/>
          <w:lang w:val="ru-RU"/>
        </w:rPr>
        <w:t>Гаранция за изпълнение на договора</w:t>
      </w:r>
    </w:p>
    <w:p w:rsidR="00022BB5" w:rsidRPr="00CE2151" w:rsidRDefault="00022BB5" w:rsidP="00022BB5">
      <w:pPr>
        <w:spacing w:after="240" w:line="480" w:lineRule="auto"/>
        <w:ind w:left="851" w:right="425"/>
        <w:jc w:val="both"/>
        <w:rPr>
          <w:b/>
          <w:sz w:val="28"/>
          <w:szCs w:val="28"/>
        </w:rPr>
      </w:pPr>
      <w:r w:rsidRPr="00CE2151">
        <w:rPr>
          <w:b/>
          <w:sz w:val="28"/>
          <w:szCs w:val="28"/>
        </w:rPr>
        <w:t>Част.</w:t>
      </w:r>
      <w:r w:rsidRPr="00CE2151">
        <w:rPr>
          <w:sz w:val="28"/>
          <w:szCs w:val="28"/>
        </w:rPr>
        <w:t xml:space="preserve"> </w:t>
      </w:r>
      <w:r w:rsidRPr="00CE2151">
        <w:rPr>
          <w:b/>
          <w:sz w:val="28"/>
          <w:szCs w:val="28"/>
        </w:rPr>
        <w:t xml:space="preserve">ІХ. Сключване на договор за възлагане на обществена поръчка </w:t>
      </w:r>
    </w:p>
    <w:p w:rsidR="00022BB5" w:rsidRPr="00CE2151" w:rsidRDefault="00022BB5" w:rsidP="00022BB5">
      <w:pPr>
        <w:tabs>
          <w:tab w:val="left" w:pos="142"/>
          <w:tab w:val="left" w:pos="426"/>
        </w:tabs>
        <w:spacing w:line="480" w:lineRule="auto"/>
        <w:ind w:left="142" w:right="425"/>
        <w:jc w:val="both"/>
        <w:rPr>
          <w:b/>
          <w:sz w:val="28"/>
          <w:szCs w:val="28"/>
        </w:rPr>
      </w:pPr>
      <w:r w:rsidRPr="00CE2151">
        <w:rPr>
          <w:b/>
          <w:sz w:val="28"/>
          <w:szCs w:val="28"/>
        </w:rPr>
        <w:tab/>
      </w:r>
      <w:r w:rsidRPr="00CE2151">
        <w:rPr>
          <w:b/>
          <w:sz w:val="28"/>
          <w:szCs w:val="28"/>
        </w:rPr>
        <w:tab/>
        <w:t>Проект на договор за възлагане на обществена поръчка</w:t>
      </w:r>
    </w:p>
    <w:p w:rsidR="00022BB5" w:rsidRPr="00CE2151" w:rsidRDefault="00022BB5" w:rsidP="00022BB5">
      <w:pPr>
        <w:tabs>
          <w:tab w:val="left" w:pos="709"/>
        </w:tabs>
        <w:spacing w:line="480" w:lineRule="auto"/>
        <w:ind w:right="425"/>
        <w:jc w:val="both"/>
        <w:rPr>
          <w:b/>
          <w:sz w:val="28"/>
          <w:szCs w:val="28"/>
        </w:rPr>
      </w:pPr>
      <w:r w:rsidRPr="00CE2151">
        <w:rPr>
          <w:b/>
          <w:sz w:val="28"/>
          <w:szCs w:val="28"/>
        </w:rPr>
        <w:t>ПРИЛОЖЕНИЯ</w:t>
      </w:r>
    </w:p>
    <w:p w:rsidR="00022BB5" w:rsidRPr="00CE2151" w:rsidRDefault="00022BB5" w:rsidP="00022BB5">
      <w:pPr>
        <w:numPr>
          <w:ilvl w:val="0"/>
          <w:numId w:val="23"/>
        </w:numPr>
        <w:tabs>
          <w:tab w:val="left" w:pos="142"/>
          <w:tab w:val="left" w:pos="426"/>
        </w:tabs>
        <w:spacing w:line="480" w:lineRule="auto"/>
        <w:ind w:left="142" w:right="425" w:firstLine="0"/>
        <w:jc w:val="both"/>
        <w:rPr>
          <w:b/>
          <w:sz w:val="28"/>
          <w:szCs w:val="28"/>
        </w:rPr>
      </w:pPr>
      <w:r w:rsidRPr="00CE2151">
        <w:rPr>
          <w:b/>
          <w:sz w:val="28"/>
          <w:szCs w:val="28"/>
        </w:rPr>
        <w:t>ЕЕДОП - Приложение № 1</w:t>
      </w:r>
    </w:p>
    <w:p w:rsidR="00022BB5" w:rsidRPr="00CE2151" w:rsidRDefault="00022BB5" w:rsidP="00022BB5">
      <w:pPr>
        <w:numPr>
          <w:ilvl w:val="0"/>
          <w:numId w:val="23"/>
        </w:numPr>
        <w:tabs>
          <w:tab w:val="left" w:pos="142"/>
          <w:tab w:val="left" w:pos="426"/>
        </w:tabs>
        <w:spacing w:line="480" w:lineRule="auto"/>
        <w:ind w:left="142" w:right="425" w:firstLine="0"/>
        <w:jc w:val="both"/>
        <w:rPr>
          <w:b/>
          <w:sz w:val="28"/>
          <w:szCs w:val="28"/>
        </w:rPr>
      </w:pPr>
      <w:r w:rsidRPr="00CE2151">
        <w:rPr>
          <w:b/>
          <w:sz w:val="28"/>
          <w:szCs w:val="28"/>
        </w:rPr>
        <w:t>Предложение за изпълнение на поръчката - Приложение № 2</w:t>
      </w:r>
    </w:p>
    <w:p w:rsidR="00022BB5" w:rsidRPr="00CE2151" w:rsidRDefault="00022BB5" w:rsidP="00022BB5">
      <w:pPr>
        <w:numPr>
          <w:ilvl w:val="0"/>
          <w:numId w:val="23"/>
        </w:numPr>
        <w:tabs>
          <w:tab w:val="left" w:pos="142"/>
          <w:tab w:val="left" w:pos="426"/>
        </w:tabs>
        <w:spacing w:line="480" w:lineRule="auto"/>
        <w:ind w:left="142" w:right="425" w:firstLine="0"/>
        <w:jc w:val="both"/>
        <w:rPr>
          <w:b/>
          <w:sz w:val="28"/>
          <w:szCs w:val="28"/>
        </w:rPr>
      </w:pPr>
      <w:r w:rsidRPr="00CE2151">
        <w:rPr>
          <w:b/>
          <w:sz w:val="28"/>
          <w:szCs w:val="28"/>
        </w:rPr>
        <w:t xml:space="preserve">Ценово предложение </w:t>
      </w:r>
      <w:r w:rsidRPr="00CE2151">
        <w:rPr>
          <w:b/>
          <w:sz w:val="28"/>
          <w:szCs w:val="28"/>
          <w:lang w:val="ru-RU" w:eastAsia="en-US"/>
        </w:rPr>
        <w:t xml:space="preserve">с количествено-стойностна сметка - Приложения  № </w:t>
      </w:r>
      <w:r w:rsidRPr="00CE2151">
        <w:rPr>
          <w:b/>
          <w:sz w:val="28"/>
          <w:szCs w:val="28"/>
          <w:lang w:eastAsia="en-US"/>
        </w:rPr>
        <w:t>3 и 3</w:t>
      </w:r>
      <w:r w:rsidRPr="00CE2151">
        <w:rPr>
          <w:b/>
          <w:sz w:val="28"/>
          <w:szCs w:val="28"/>
          <w:lang w:val="en-GB" w:eastAsia="en-US"/>
        </w:rPr>
        <w:t>a</w:t>
      </w:r>
      <w:r w:rsidRPr="00CE2151">
        <w:rPr>
          <w:b/>
          <w:sz w:val="28"/>
          <w:szCs w:val="28"/>
          <w:lang w:val="ru-RU" w:eastAsia="en-US"/>
        </w:rPr>
        <w:t xml:space="preserve"> </w:t>
      </w:r>
    </w:p>
    <w:p w:rsidR="00022BB5" w:rsidRPr="00CE2151" w:rsidRDefault="00022BB5" w:rsidP="00022BB5">
      <w:pPr>
        <w:numPr>
          <w:ilvl w:val="0"/>
          <w:numId w:val="23"/>
        </w:numPr>
        <w:tabs>
          <w:tab w:val="left" w:pos="142"/>
          <w:tab w:val="left" w:pos="426"/>
        </w:tabs>
        <w:spacing w:line="480" w:lineRule="auto"/>
        <w:ind w:left="-142" w:right="425" w:firstLine="284"/>
        <w:jc w:val="both"/>
        <w:rPr>
          <w:b/>
          <w:sz w:val="28"/>
          <w:szCs w:val="28"/>
        </w:rPr>
      </w:pPr>
      <w:r w:rsidRPr="00CE2151">
        <w:rPr>
          <w:b/>
          <w:sz w:val="28"/>
          <w:szCs w:val="28"/>
        </w:rPr>
        <w:t>Образци на декларации и документи</w:t>
      </w:r>
    </w:p>
    <w:p w:rsidR="00860238" w:rsidRDefault="00860238" w:rsidP="00022BB5">
      <w:pPr>
        <w:spacing w:line="480" w:lineRule="auto"/>
        <w:ind w:left="-142" w:right="425" w:firstLine="851"/>
        <w:jc w:val="center"/>
        <w:rPr>
          <w:b/>
          <w:color w:val="FF0000"/>
          <w:sz w:val="26"/>
          <w:szCs w:val="26"/>
        </w:rPr>
      </w:pPr>
    </w:p>
    <w:p w:rsidR="00860238" w:rsidRDefault="00860238" w:rsidP="00022BB5">
      <w:pPr>
        <w:spacing w:line="480" w:lineRule="auto"/>
        <w:ind w:left="-142" w:right="425" w:firstLine="851"/>
        <w:jc w:val="center"/>
        <w:rPr>
          <w:b/>
          <w:color w:val="FF0000"/>
          <w:sz w:val="26"/>
          <w:szCs w:val="26"/>
        </w:rPr>
      </w:pPr>
    </w:p>
    <w:p w:rsidR="00022BB5" w:rsidRPr="00652E0C" w:rsidRDefault="00022BB5" w:rsidP="00860238">
      <w:pPr>
        <w:ind w:right="-142" w:firstLine="567"/>
        <w:jc w:val="both"/>
        <w:rPr>
          <w:b/>
          <w:sz w:val="26"/>
          <w:szCs w:val="26"/>
        </w:rPr>
      </w:pPr>
      <w:r>
        <w:rPr>
          <w:b/>
          <w:sz w:val="26"/>
          <w:szCs w:val="26"/>
        </w:rPr>
        <w:lastRenderedPageBreak/>
        <w:t>Част</w:t>
      </w:r>
      <w:r w:rsidRPr="00652E0C">
        <w:rPr>
          <w:b/>
          <w:sz w:val="26"/>
          <w:szCs w:val="26"/>
        </w:rPr>
        <w:t xml:space="preserve">.І. Описание на поръчката  </w:t>
      </w:r>
    </w:p>
    <w:p w:rsidR="00022BB5" w:rsidRPr="00AD79C7" w:rsidRDefault="00022BB5" w:rsidP="00860238">
      <w:pPr>
        <w:ind w:right="-142" w:firstLine="567"/>
        <w:jc w:val="both"/>
        <w:rPr>
          <w:lang w:val="ru-RU" w:eastAsia="en-US"/>
        </w:rPr>
      </w:pPr>
      <w:r w:rsidRPr="00AD79C7">
        <w:rPr>
          <w:b/>
          <w:lang w:val="ru-RU" w:eastAsia="en-US"/>
        </w:rPr>
        <w:t>1.</w:t>
      </w:r>
      <w:r w:rsidRPr="00AD79C7">
        <w:rPr>
          <w:lang w:val="ru-RU" w:eastAsia="en-US"/>
        </w:rPr>
        <w:t xml:space="preserve"> </w:t>
      </w:r>
      <w:r w:rsidRPr="00AD79C7">
        <w:rPr>
          <w:rFonts w:eastAsia="Arial Unicode MS"/>
          <w:b/>
          <w:bCs/>
          <w:i/>
          <w:iCs/>
          <w:lang w:val="ru-RU" w:eastAsia="en-US"/>
        </w:rPr>
        <w:t>Обект</w:t>
      </w:r>
      <w:r w:rsidRPr="00AD79C7">
        <w:rPr>
          <w:lang w:val="ru-RU" w:eastAsia="en-US"/>
        </w:rPr>
        <w:t xml:space="preserve"> на настоящата обществена поръчка </w:t>
      </w:r>
      <w:r w:rsidRPr="00AD79C7">
        <w:t>е „строителство” по смисъла на чл. 3, ал. 1, т. 1, б. „а“ от ЗОП</w:t>
      </w:r>
    </w:p>
    <w:p w:rsidR="00022BB5" w:rsidRPr="004537D9" w:rsidRDefault="00022BB5" w:rsidP="00860238">
      <w:pPr>
        <w:pStyle w:val="BodyText"/>
        <w:spacing w:after="0"/>
        <w:ind w:right="-142" w:firstLine="567"/>
        <w:jc w:val="both"/>
        <w:rPr>
          <w:lang w:val="bg-BG"/>
        </w:rPr>
      </w:pPr>
      <w:r w:rsidRPr="004537D9">
        <w:rPr>
          <w:rFonts w:eastAsia="Arial Unicode MS"/>
          <w:b/>
          <w:bCs/>
          <w:i/>
          <w:iCs/>
          <w:lang w:val="ru-RU" w:eastAsia="en-US"/>
        </w:rPr>
        <w:t>2.Предметът</w:t>
      </w:r>
      <w:r w:rsidRPr="004537D9">
        <w:rPr>
          <w:lang w:val="ru-RU" w:eastAsia="en-US"/>
        </w:rPr>
        <w:t xml:space="preserve"> на настоящата обществена поръчка е </w:t>
      </w:r>
      <w:r w:rsidRPr="004537D9">
        <w:t xml:space="preserve">извършване на строително-ремонтни работи (СРР) </w:t>
      </w:r>
      <w:r w:rsidRPr="004537D9">
        <w:rPr>
          <w:lang w:val="bg-BG"/>
        </w:rPr>
        <w:t>за</w:t>
      </w:r>
      <w:r w:rsidRPr="004537D9">
        <w:rPr>
          <w:lang w:val="en-US"/>
        </w:rPr>
        <w:t xml:space="preserve"> </w:t>
      </w:r>
      <w:r w:rsidRPr="004537D9">
        <w:t>аварийни и текущи ремонти</w:t>
      </w:r>
      <w:r w:rsidRPr="004537D9">
        <w:rPr>
          <w:lang w:val="bg-BG"/>
        </w:rPr>
        <w:t xml:space="preserve"> </w:t>
      </w:r>
      <w:r w:rsidRPr="004537D9">
        <w:rPr>
          <w:lang w:val="ru-RU" w:eastAsia="en-US"/>
        </w:rPr>
        <w:t xml:space="preserve">в сградата </w:t>
      </w:r>
      <w:r w:rsidRPr="004537D9">
        <w:t>на</w:t>
      </w:r>
      <w:r w:rsidRPr="004537D9">
        <w:rPr>
          <w:sz w:val="28"/>
          <w:szCs w:val="28"/>
        </w:rPr>
        <w:t xml:space="preserve"> </w:t>
      </w:r>
      <w:r w:rsidRPr="004537D9">
        <w:t>“СБАЛАГ - Майчин Дом” ЕАД</w:t>
      </w:r>
      <w:r w:rsidRPr="004537D9">
        <w:rPr>
          <w:lang w:val="ru-RU" w:eastAsia="en-US"/>
        </w:rPr>
        <w:t xml:space="preserve"> по видове, подробно описани </w:t>
      </w:r>
      <w:r w:rsidRPr="004537D9">
        <w:rPr>
          <w:szCs w:val="20"/>
          <w:lang w:eastAsia="en-US"/>
        </w:rPr>
        <w:t>в</w:t>
      </w:r>
      <w:r w:rsidRPr="004537D9">
        <w:rPr>
          <w:szCs w:val="20"/>
          <w:lang w:val="ru-RU" w:eastAsia="en-US"/>
        </w:rPr>
        <w:t xml:space="preserve"> </w:t>
      </w:r>
      <w:r w:rsidRPr="004537D9">
        <w:rPr>
          <w:lang w:val="ru-RU" w:eastAsia="en-US"/>
        </w:rPr>
        <w:t>техническа</w:t>
      </w:r>
      <w:r w:rsidR="009E33F5">
        <w:rPr>
          <w:lang w:val="ru-RU" w:eastAsia="en-US"/>
        </w:rPr>
        <w:t>та</w:t>
      </w:r>
      <w:r w:rsidRPr="004537D9">
        <w:rPr>
          <w:lang w:val="ru-RU" w:eastAsia="en-US"/>
        </w:rPr>
        <w:t xml:space="preserve"> спецификация</w:t>
      </w:r>
      <w:r w:rsidRPr="004537D9">
        <w:rPr>
          <w:lang w:val="bg-BG"/>
        </w:rPr>
        <w:t xml:space="preserve">. </w:t>
      </w:r>
    </w:p>
    <w:p w:rsidR="00022BB5" w:rsidRPr="004537D9" w:rsidRDefault="00022BB5" w:rsidP="00860238">
      <w:pPr>
        <w:pStyle w:val="BodyText"/>
        <w:spacing w:after="0"/>
        <w:ind w:right="-142" w:firstLine="567"/>
        <w:jc w:val="both"/>
      </w:pPr>
      <w:r w:rsidRPr="004537D9">
        <w:rPr>
          <w:rFonts w:eastAsia="SimSun"/>
          <w:b/>
          <w:lang w:val="bg-BG"/>
        </w:rPr>
        <w:t>3.</w:t>
      </w:r>
      <w:r w:rsidRPr="004537D9">
        <w:rPr>
          <w:rFonts w:eastAsia="SimSun"/>
          <w:lang w:val="bg-BG"/>
        </w:rPr>
        <w:t xml:space="preserve"> </w:t>
      </w:r>
      <w:r w:rsidRPr="004537D9">
        <w:rPr>
          <w:rFonts w:eastAsia="SimSun"/>
        </w:rPr>
        <w:t>Дейностите по предмета на поръчката</w:t>
      </w:r>
      <w:r w:rsidRPr="004537D9">
        <w:rPr>
          <w:rFonts w:eastAsia="SimSun"/>
          <w:lang w:val="bg-BG"/>
        </w:rPr>
        <w:t xml:space="preserve"> ще се възлагат за всеки конкретен случай на необходимост от извършване на авариен или текущ ремонт с </w:t>
      </w:r>
      <w:r w:rsidR="009E33F5">
        <w:rPr>
          <w:rFonts w:eastAsia="SimSun"/>
          <w:lang w:val="bg-BG"/>
        </w:rPr>
        <w:t xml:space="preserve">двустранно подписан </w:t>
      </w:r>
      <w:r w:rsidRPr="004537D9">
        <w:rPr>
          <w:rFonts w:eastAsia="SimSun"/>
          <w:lang w:val="bg-BG"/>
        </w:rPr>
        <w:t xml:space="preserve">възлагателен протокол, в който са конкретизирани обект, видове СРР, прогнозна стойност и срок за изпълнение. </w:t>
      </w:r>
    </w:p>
    <w:p w:rsidR="00022BB5" w:rsidRPr="004537D9" w:rsidRDefault="00022BB5" w:rsidP="00860238">
      <w:pPr>
        <w:pStyle w:val="12"/>
        <w:shd w:val="clear" w:color="auto" w:fill="auto"/>
        <w:spacing w:before="0" w:after="0" w:line="240" w:lineRule="auto"/>
        <w:ind w:right="-142" w:firstLine="567"/>
        <w:jc w:val="both"/>
      </w:pPr>
      <w:r w:rsidRPr="004537D9">
        <w:rPr>
          <w:b/>
        </w:rPr>
        <w:t>4. Срок</w:t>
      </w:r>
      <w:r w:rsidRPr="004537D9">
        <w:rPr>
          <w:b/>
          <w:lang w:val="en-US"/>
        </w:rPr>
        <w:t xml:space="preserve"> </w:t>
      </w:r>
      <w:r w:rsidRPr="004537D9">
        <w:t xml:space="preserve">за изпълнение </w:t>
      </w:r>
    </w:p>
    <w:p w:rsidR="00022BB5" w:rsidRPr="004537D9" w:rsidRDefault="00022BB5" w:rsidP="00860238">
      <w:pPr>
        <w:pStyle w:val="BodyText"/>
        <w:tabs>
          <w:tab w:val="left" w:pos="0"/>
        </w:tabs>
        <w:spacing w:after="0"/>
        <w:ind w:right="-142" w:firstLine="567"/>
        <w:jc w:val="both"/>
        <w:rPr>
          <w:lang w:val="bg-BG" w:eastAsia="en-US"/>
        </w:rPr>
      </w:pPr>
      <w:r w:rsidRPr="004537D9">
        <w:rPr>
          <w:lang w:val="ru-RU" w:eastAsia="en-US"/>
        </w:rPr>
        <w:t xml:space="preserve">Срокът за </w:t>
      </w:r>
      <w:r w:rsidR="00CE2ADF">
        <w:rPr>
          <w:lang w:val="ru-RU" w:eastAsia="en-US"/>
        </w:rPr>
        <w:t>действие</w:t>
      </w:r>
      <w:r w:rsidRPr="004537D9">
        <w:rPr>
          <w:lang w:val="ru-RU" w:eastAsia="en-US"/>
        </w:rPr>
        <w:t xml:space="preserve"> на договора е 12 </w:t>
      </w:r>
      <w:r w:rsidRPr="004537D9">
        <w:t>(дванадесет) месеца</w:t>
      </w:r>
      <w:r w:rsidR="004F5376">
        <w:rPr>
          <w:lang w:val="bg-BG"/>
        </w:rPr>
        <w:t>,</w:t>
      </w:r>
      <w:r w:rsidRPr="004537D9">
        <w:t xml:space="preserve"> считано от датата на сключване на договора</w:t>
      </w:r>
      <w:r w:rsidRPr="004537D9">
        <w:rPr>
          <w:lang w:eastAsia="en-US"/>
        </w:rPr>
        <w:t xml:space="preserve"> за възлагане на обществена поръчка</w:t>
      </w:r>
      <w:r w:rsidRPr="004537D9">
        <w:rPr>
          <w:lang w:val="bg-BG"/>
        </w:rPr>
        <w:t>.</w:t>
      </w:r>
    </w:p>
    <w:p w:rsidR="00022BB5" w:rsidRPr="004537D9" w:rsidRDefault="00022BB5" w:rsidP="00860238">
      <w:pPr>
        <w:pStyle w:val="BodyText"/>
        <w:tabs>
          <w:tab w:val="left" w:pos="0"/>
        </w:tabs>
        <w:spacing w:after="0"/>
        <w:ind w:right="-142" w:firstLine="567"/>
        <w:jc w:val="both"/>
        <w:rPr>
          <w:lang w:val="ru-RU" w:eastAsia="en-US"/>
        </w:rPr>
      </w:pPr>
      <w:r w:rsidRPr="004537D9">
        <w:rPr>
          <w:lang w:val="ru-RU" w:eastAsia="en-US"/>
        </w:rPr>
        <w:t xml:space="preserve">Срокът за изпълнение на конкретно възложените СРР </w:t>
      </w:r>
      <w:r w:rsidR="00D97587">
        <w:rPr>
          <w:lang w:val="ru-RU" w:eastAsia="en-US"/>
        </w:rPr>
        <w:t xml:space="preserve">за </w:t>
      </w:r>
      <w:r w:rsidR="00D97587" w:rsidRPr="004537D9">
        <w:rPr>
          <w:rFonts w:eastAsia="SimSun"/>
          <w:lang w:val="bg-BG"/>
        </w:rPr>
        <w:t xml:space="preserve">авариен или текущ ремонт </w:t>
      </w:r>
      <w:r w:rsidRPr="004537D9">
        <w:rPr>
          <w:lang w:val="ru-RU" w:eastAsia="en-US"/>
        </w:rPr>
        <w:t xml:space="preserve">се определя с възлагателен протокол за всеки конкретен обект </w:t>
      </w:r>
      <w:r w:rsidRPr="004537D9">
        <w:rPr>
          <w:lang w:eastAsia="en-US"/>
        </w:rPr>
        <w:t xml:space="preserve">и подписване на </w:t>
      </w:r>
      <w:r w:rsidRPr="004537D9">
        <w:rPr>
          <w:lang w:val="ru-RU" w:eastAsia="en-US"/>
        </w:rPr>
        <w:t xml:space="preserve">протокол за откриване на строителна площадка. </w:t>
      </w:r>
    </w:p>
    <w:p w:rsidR="00022BB5" w:rsidRDefault="00022BB5" w:rsidP="00860238">
      <w:pPr>
        <w:ind w:right="-142" w:firstLine="567"/>
        <w:jc w:val="both"/>
        <w:rPr>
          <w:rFonts w:eastAsia="SimSun"/>
        </w:rPr>
      </w:pPr>
      <w:r w:rsidRPr="004537D9">
        <w:rPr>
          <w:b/>
          <w:lang w:val="ru-RU"/>
        </w:rPr>
        <w:t>5.</w:t>
      </w:r>
      <w:r w:rsidRPr="004537D9">
        <w:rPr>
          <w:lang w:val="ru-RU"/>
        </w:rPr>
        <w:t xml:space="preserve"> </w:t>
      </w:r>
      <w:r w:rsidRPr="004537D9">
        <w:rPr>
          <w:b/>
          <w:lang w:val="en-GB"/>
        </w:rPr>
        <w:t>Място</w:t>
      </w:r>
      <w:r w:rsidRPr="004537D9">
        <w:rPr>
          <w:lang w:val="en-GB"/>
        </w:rPr>
        <w:t xml:space="preserve"> за изпълнение </w:t>
      </w:r>
      <w:r w:rsidRPr="004537D9">
        <w:t xml:space="preserve">поръчката </w:t>
      </w:r>
      <w:r w:rsidRPr="004537D9">
        <w:rPr>
          <w:lang w:val="ru-RU"/>
        </w:rPr>
        <w:t xml:space="preserve">– административна </w:t>
      </w:r>
      <w:r w:rsidRPr="004537D9">
        <w:rPr>
          <w:lang w:eastAsia="en-US"/>
        </w:rPr>
        <w:t xml:space="preserve">сграда с адрес </w:t>
      </w:r>
      <w:r w:rsidRPr="004537D9">
        <w:t>гр.София, ул. „Здраве“ № 2.</w:t>
      </w:r>
      <w:r w:rsidRPr="004537D9">
        <w:rPr>
          <w:lang w:eastAsia="en-US"/>
        </w:rPr>
        <w:t xml:space="preserve"> </w:t>
      </w:r>
      <w:r w:rsidRPr="004537D9">
        <w:rPr>
          <w:rFonts w:eastAsia="SimSun"/>
        </w:rPr>
        <w:t xml:space="preserve">Сградата е съсобственост на </w:t>
      </w:r>
      <w:r w:rsidRPr="004537D9">
        <w:rPr>
          <w:lang w:val="ru-RU"/>
        </w:rPr>
        <w:t xml:space="preserve">“СБАЛАГ - Майчин дом” ЕАД и </w:t>
      </w:r>
      <w:r w:rsidRPr="004537D9">
        <w:rPr>
          <w:rFonts w:eastAsia="SimSun"/>
        </w:rPr>
        <w:t xml:space="preserve"> „УСБАЛЕ акад. Иван Пенчев“ ЕАД.</w:t>
      </w:r>
    </w:p>
    <w:p w:rsidR="00022BB5" w:rsidRPr="00DE1FA6" w:rsidRDefault="00022BB5" w:rsidP="00860238">
      <w:pPr>
        <w:ind w:right="-142" w:firstLine="567"/>
        <w:jc w:val="both"/>
        <w:rPr>
          <w:b/>
        </w:rPr>
      </w:pPr>
      <w:r w:rsidRPr="00DE1FA6">
        <w:rPr>
          <w:b/>
        </w:rPr>
        <w:t xml:space="preserve">6.Стойност на поръчката и условия на плащане  </w:t>
      </w:r>
    </w:p>
    <w:p w:rsidR="00022BB5" w:rsidRPr="00F00391" w:rsidRDefault="00022BB5" w:rsidP="00860238">
      <w:pPr>
        <w:keepNext/>
        <w:tabs>
          <w:tab w:val="left" w:pos="0"/>
          <w:tab w:val="left" w:pos="142"/>
          <w:tab w:val="left" w:pos="993"/>
        </w:tabs>
        <w:autoSpaceDE w:val="0"/>
        <w:autoSpaceDN w:val="0"/>
        <w:adjustRightInd w:val="0"/>
        <w:ind w:right="-142" w:firstLine="567"/>
        <w:jc w:val="both"/>
        <w:outlineLvl w:val="1"/>
        <w:rPr>
          <w:rFonts w:eastAsia="Calibri"/>
          <w:bCs/>
          <w:iCs/>
        </w:rPr>
      </w:pPr>
      <w:r w:rsidRPr="00F00391">
        <w:t>6.1. Максималната допустима</w:t>
      </w:r>
      <w:r w:rsidRPr="00F00391">
        <w:rPr>
          <w:rFonts w:eastAsia="Calibri"/>
          <w:bCs/>
          <w:iCs/>
        </w:rPr>
        <w:t xml:space="preserve"> с</w:t>
      </w:r>
      <w:r w:rsidRPr="00F00391">
        <w:t xml:space="preserve">тойност на поръчката е </w:t>
      </w:r>
      <w:r w:rsidR="00B26F59">
        <w:rPr>
          <w:rFonts w:eastAsia="Calibri"/>
          <w:bCs/>
          <w:iCs/>
          <w:lang w:val="en-US"/>
        </w:rPr>
        <w:t>300</w:t>
      </w:r>
      <w:r w:rsidRPr="00F00391">
        <w:rPr>
          <w:rFonts w:eastAsia="Calibri"/>
          <w:bCs/>
          <w:iCs/>
        </w:rPr>
        <w:t xml:space="preserve"> 000 (</w:t>
      </w:r>
      <w:r w:rsidR="00AF3D8B">
        <w:rPr>
          <w:rFonts w:eastAsia="Calibri"/>
          <w:bCs/>
          <w:iCs/>
        </w:rPr>
        <w:t>триста</w:t>
      </w:r>
      <w:r w:rsidRPr="00F00391">
        <w:rPr>
          <w:rFonts w:eastAsia="Calibri"/>
          <w:bCs/>
          <w:iCs/>
        </w:rPr>
        <w:t xml:space="preserve"> хиляди) лева </w:t>
      </w:r>
      <w:r w:rsidR="00B26F59">
        <w:rPr>
          <w:rFonts w:eastAsia="Calibri"/>
          <w:bCs/>
          <w:iCs/>
        </w:rPr>
        <w:t>с</w:t>
      </w:r>
      <w:r w:rsidRPr="00F00391">
        <w:rPr>
          <w:rFonts w:eastAsia="Calibri"/>
          <w:bCs/>
          <w:iCs/>
        </w:rPr>
        <w:t xml:space="preserve"> включен ДДС.</w:t>
      </w:r>
      <w:r w:rsidRPr="00F00391">
        <w:t xml:space="preserve"> </w:t>
      </w:r>
      <w:r w:rsidRPr="00F00391">
        <w:rPr>
          <w:rFonts w:eastAsia="Calibri"/>
          <w:bCs/>
          <w:iCs/>
        </w:rPr>
        <w:t xml:space="preserve"> </w:t>
      </w:r>
    </w:p>
    <w:p w:rsidR="00022BB5" w:rsidRPr="00F00391" w:rsidRDefault="00022BB5" w:rsidP="00860238">
      <w:pPr>
        <w:tabs>
          <w:tab w:val="left" w:pos="-284"/>
          <w:tab w:val="left" w:pos="1276"/>
        </w:tabs>
        <w:autoSpaceDE w:val="0"/>
        <w:autoSpaceDN w:val="0"/>
        <w:adjustRightInd w:val="0"/>
        <w:ind w:right="-142" w:firstLine="567"/>
        <w:jc w:val="both"/>
      </w:pPr>
      <w:r w:rsidRPr="00F00391">
        <w:t xml:space="preserve">6.2.Финансовите средства за изпълнение на поръчката </w:t>
      </w:r>
      <w:r w:rsidRPr="00F00391">
        <w:rPr>
          <w:rFonts w:eastAsia="Calibri"/>
          <w:bCs/>
          <w:iCs/>
        </w:rPr>
        <w:t>са осигурени със собствени средства на Възложителя</w:t>
      </w:r>
      <w:r w:rsidRPr="00F00391">
        <w:t>.</w:t>
      </w:r>
    </w:p>
    <w:p w:rsidR="00022BB5" w:rsidRPr="00F00391" w:rsidRDefault="00022BB5" w:rsidP="00860238">
      <w:pPr>
        <w:tabs>
          <w:tab w:val="left" w:pos="-284"/>
          <w:tab w:val="left" w:pos="1276"/>
        </w:tabs>
        <w:autoSpaceDE w:val="0"/>
        <w:autoSpaceDN w:val="0"/>
        <w:adjustRightInd w:val="0"/>
        <w:ind w:right="-142" w:firstLine="567"/>
        <w:jc w:val="both"/>
      </w:pPr>
      <w:r w:rsidRPr="00F00391">
        <w:t>6.3.Начин и срок на плащане.</w:t>
      </w:r>
    </w:p>
    <w:p w:rsidR="00B26F59" w:rsidRDefault="00022BB5" w:rsidP="00B26F59">
      <w:pPr>
        <w:tabs>
          <w:tab w:val="left" w:pos="-284"/>
        </w:tabs>
        <w:ind w:right="-142" w:firstLine="567"/>
        <w:jc w:val="both"/>
      </w:pPr>
      <w:r w:rsidRPr="00F00391">
        <w:t>6.3.1.Условия на плащане – плащането на извършените СРР се извършва в лева, по посочена от изпълнителя банкова сметка в срок до 60 (шестдесет) календарни дни след</w:t>
      </w:r>
      <w:r w:rsidRPr="0026109F">
        <w:t xml:space="preserve"> представяне на оригинална фактура</w:t>
      </w:r>
      <w:r>
        <w:t>,</w:t>
      </w:r>
      <w:r w:rsidRPr="0026109F">
        <w:t xml:space="preserve"> придружена от протокол за установяване на действително извършените и приети строително-ремонтни работи, подписан от приемателна комисия с представители на Възложителя и на Изпълнителя. </w:t>
      </w:r>
      <w:r>
        <w:t xml:space="preserve"> </w:t>
      </w:r>
      <w:r>
        <w:rPr>
          <w:color w:val="FF0000"/>
        </w:rPr>
        <w:t xml:space="preserve"> </w:t>
      </w:r>
    </w:p>
    <w:p w:rsidR="00B26F59" w:rsidRDefault="00022BB5" w:rsidP="00B26F59">
      <w:pPr>
        <w:tabs>
          <w:tab w:val="left" w:pos="-284"/>
        </w:tabs>
        <w:ind w:right="-142" w:firstLine="567"/>
        <w:jc w:val="both"/>
      </w:pPr>
      <w:r>
        <w:t xml:space="preserve">6.3.2. </w:t>
      </w:r>
      <w:r w:rsidR="00B26F59">
        <w:t>За непредвидени в офертата видове СРР единичните цени се определят на база доказани с анализ цени, калкулирани в съответствие с предложените в офертата ценообразуващи показатели. Анализните цени се одобряват от възложителя и упълномощени от него лица.</w:t>
      </w:r>
    </w:p>
    <w:p w:rsidR="00022BB5" w:rsidRPr="00583623" w:rsidRDefault="00022BB5" w:rsidP="00860238">
      <w:pPr>
        <w:autoSpaceDE w:val="0"/>
        <w:autoSpaceDN w:val="0"/>
        <w:adjustRightInd w:val="0"/>
        <w:ind w:right="-142" w:firstLine="567"/>
        <w:jc w:val="both"/>
        <w:rPr>
          <w:lang w:val="ru-RU"/>
        </w:rPr>
      </w:pPr>
    </w:p>
    <w:p w:rsidR="00022BB5" w:rsidRPr="00CE2151" w:rsidRDefault="00022BB5" w:rsidP="00860238">
      <w:pPr>
        <w:ind w:right="-142" w:firstLine="567"/>
        <w:jc w:val="both"/>
        <w:rPr>
          <w:b/>
          <w:lang w:val="ru-RU"/>
        </w:rPr>
      </w:pPr>
      <w:r w:rsidRPr="00CE2151">
        <w:rPr>
          <w:b/>
          <w:sz w:val="26"/>
          <w:szCs w:val="26"/>
        </w:rPr>
        <w:t>Част.ІІ. Техническа спецификация</w:t>
      </w:r>
      <w:r w:rsidRPr="00CE2151">
        <w:rPr>
          <w:b/>
          <w:lang w:val="ru-RU"/>
        </w:rPr>
        <w:t xml:space="preserve"> </w:t>
      </w:r>
    </w:p>
    <w:p w:rsidR="00022BB5" w:rsidRPr="008B16B7" w:rsidRDefault="00022BB5" w:rsidP="00860238">
      <w:pPr>
        <w:ind w:right="-142" w:firstLine="567"/>
        <w:jc w:val="both"/>
        <w:rPr>
          <w:b/>
          <w:lang w:val="ru-RU"/>
        </w:rPr>
      </w:pPr>
      <w:r>
        <w:rPr>
          <w:b/>
          <w:lang w:val="ru-RU"/>
        </w:rPr>
        <w:t>1.</w:t>
      </w:r>
      <w:r w:rsidRPr="008B16B7">
        <w:rPr>
          <w:b/>
          <w:lang w:val="ru-RU"/>
        </w:rPr>
        <w:t>Видове СРР, подлежащи на договаряне</w:t>
      </w:r>
    </w:p>
    <w:tbl>
      <w:tblPr>
        <w:tblW w:w="10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280"/>
        <w:gridCol w:w="1258"/>
      </w:tblGrid>
      <w:tr w:rsidR="00022BB5" w:rsidRPr="008B16B7" w:rsidTr="00BB3485">
        <w:trPr>
          <w:trHeight w:val="310"/>
        </w:trPr>
        <w:tc>
          <w:tcPr>
            <w:tcW w:w="582" w:type="dxa"/>
            <w:shd w:val="clear" w:color="auto" w:fill="auto"/>
            <w:noWrap/>
          </w:tcPr>
          <w:p w:rsidR="00022BB5" w:rsidRPr="008B16B7" w:rsidRDefault="00022BB5" w:rsidP="00BB3485">
            <w:pPr>
              <w:jc w:val="center"/>
              <w:rPr>
                <w:b/>
              </w:rPr>
            </w:pPr>
            <w:r>
              <w:rPr>
                <w:b/>
              </w:rPr>
              <w:t>№</w:t>
            </w:r>
          </w:p>
        </w:tc>
        <w:tc>
          <w:tcPr>
            <w:tcW w:w="8280" w:type="dxa"/>
            <w:shd w:val="clear" w:color="auto" w:fill="auto"/>
          </w:tcPr>
          <w:p w:rsidR="00022BB5" w:rsidRPr="008B16B7" w:rsidRDefault="00022BB5" w:rsidP="00BB3485">
            <w:pPr>
              <w:jc w:val="center"/>
              <w:rPr>
                <w:b/>
              </w:rPr>
            </w:pPr>
            <w:r w:rsidRPr="008B16B7">
              <w:rPr>
                <w:b/>
              </w:rPr>
              <w:t>Описание на строително-ремонтните работи</w:t>
            </w:r>
          </w:p>
        </w:tc>
        <w:tc>
          <w:tcPr>
            <w:tcW w:w="1258" w:type="dxa"/>
            <w:shd w:val="clear" w:color="auto" w:fill="auto"/>
            <w:noWrap/>
          </w:tcPr>
          <w:p w:rsidR="00022BB5" w:rsidRPr="008B16B7" w:rsidRDefault="00022BB5" w:rsidP="00BB3485">
            <w:pPr>
              <w:jc w:val="center"/>
              <w:rPr>
                <w:b/>
              </w:rPr>
            </w:pPr>
            <w:r w:rsidRPr="008B16B7">
              <w:rPr>
                <w:b/>
              </w:rPr>
              <w:t>Ед. мярка</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1.</w:t>
            </w:r>
          </w:p>
        </w:tc>
        <w:tc>
          <w:tcPr>
            <w:tcW w:w="8280" w:type="dxa"/>
            <w:shd w:val="clear" w:color="auto" w:fill="auto"/>
          </w:tcPr>
          <w:p w:rsidR="00022BB5" w:rsidRPr="008B16B7" w:rsidRDefault="00022BB5" w:rsidP="00BB3485">
            <w:pPr>
              <w:rPr>
                <w:b/>
              </w:rPr>
            </w:pPr>
            <w:r w:rsidRPr="008B16B7">
              <w:rPr>
                <w:b/>
              </w:rPr>
              <w:t>СТЕНИ</w:t>
            </w:r>
          </w:p>
        </w:tc>
        <w:tc>
          <w:tcPr>
            <w:tcW w:w="1258" w:type="dxa"/>
            <w:shd w:val="clear" w:color="auto" w:fill="auto"/>
            <w:noWrap/>
          </w:tcPr>
          <w:p w:rsidR="00022BB5" w:rsidRPr="008B16B7" w:rsidRDefault="00022BB5" w:rsidP="00BB3485"/>
        </w:tc>
      </w:tr>
      <w:tr w:rsidR="00022BB5" w:rsidRPr="008B16B7" w:rsidTr="00BB3485">
        <w:trPr>
          <w:trHeight w:val="310"/>
        </w:trPr>
        <w:tc>
          <w:tcPr>
            <w:tcW w:w="582" w:type="dxa"/>
            <w:shd w:val="clear" w:color="auto" w:fill="auto"/>
            <w:noWrap/>
          </w:tcPr>
          <w:p w:rsidR="00022BB5" w:rsidRPr="008B16B7" w:rsidRDefault="00022BB5" w:rsidP="00BB3485">
            <w:r w:rsidRPr="008B16B7">
              <w:t>1</w:t>
            </w:r>
          </w:p>
        </w:tc>
        <w:tc>
          <w:tcPr>
            <w:tcW w:w="8280" w:type="dxa"/>
            <w:shd w:val="clear" w:color="auto" w:fill="auto"/>
          </w:tcPr>
          <w:p w:rsidR="00022BB5" w:rsidRPr="008B16B7" w:rsidRDefault="00022BB5" w:rsidP="00BB3485">
            <w:r w:rsidRPr="008B16B7">
              <w:t>Разваляне на тухлена зидария над 25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w:t>
            </w:r>
          </w:p>
        </w:tc>
        <w:tc>
          <w:tcPr>
            <w:tcW w:w="8280" w:type="dxa"/>
            <w:shd w:val="clear" w:color="auto" w:fill="auto"/>
          </w:tcPr>
          <w:p w:rsidR="00022BB5" w:rsidRPr="008B16B7" w:rsidRDefault="00022BB5" w:rsidP="00BB3485">
            <w:r w:rsidRPr="008B16B7">
              <w:t>Разваляне на тухлена зидария до 1/2 тухла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w:t>
            </w:r>
          </w:p>
        </w:tc>
        <w:tc>
          <w:tcPr>
            <w:tcW w:w="8280" w:type="dxa"/>
            <w:shd w:val="clear" w:color="auto" w:fill="auto"/>
          </w:tcPr>
          <w:p w:rsidR="00022BB5" w:rsidRPr="008B16B7" w:rsidRDefault="00022BB5" w:rsidP="00BB3485">
            <w:r w:rsidRPr="008B16B7">
              <w:t>Разваляне на леки преградни стени от гипсокартон</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w:t>
            </w:r>
          </w:p>
        </w:tc>
        <w:tc>
          <w:tcPr>
            <w:tcW w:w="8280" w:type="dxa"/>
            <w:shd w:val="clear" w:color="auto" w:fill="auto"/>
          </w:tcPr>
          <w:p w:rsidR="00022BB5" w:rsidRPr="008B16B7" w:rsidRDefault="00022BB5" w:rsidP="00BB3485">
            <w:r w:rsidRPr="008B16B7">
              <w:t>Разбиване на бетонови и стб. стени и елементи</w:t>
            </w:r>
          </w:p>
        </w:tc>
        <w:tc>
          <w:tcPr>
            <w:tcW w:w="1258" w:type="dxa"/>
            <w:shd w:val="clear" w:color="auto" w:fill="auto"/>
            <w:noWrap/>
          </w:tcPr>
          <w:p w:rsidR="00022BB5" w:rsidRPr="008B16B7" w:rsidRDefault="00022BB5" w:rsidP="00BB3485">
            <w:r w:rsidRPr="008B16B7">
              <w:t>м3</w:t>
            </w:r>
          </w:p>
        </w:tc>
      </w:tr>
      <w:tr w:rsidR="00022BB5" w:rsidRPr="008B16B7" w:rsidTr="00BB3485">
        <w:trPr>
          <w:trHeight w:val="310"/>
        </w:trPr>
        <w:tc>
          <w:tcPr>
            <w:tcW w:w="582" w:type="dxa"/>
            <w:shd w:val="clear" w:color="auto" w:fill="auto"/>
            <w:noWrap/>
          </w:tcPr>
          <w:p w:rsidR="00022BB5" w:rsidRPr="008B16B7" w:rsidRDefault="00022BB5" w:rsidP="00BB3485">
            <w:r w:rsidRPr="008B16B7">
              <w:t>5</w:t>
            </w:r>
          </w:p>
        </w:tc>
        <w:tc>
          <w:tcPr>
            <w:tcW w:w="8280" w:type="dxa"/>
            <w:shd w:val="clear" w:color="auto" w:fill="auto"/>
          </w:tcPr>
          <w:p w:rsidR="00022BB5" w:rsidRPr="008B16B7" w:rsidRDefault="00022BB5" w:rsidP="00BB3485">
            <w:r w:rsidRPr="008B16B7">
              <w:t>Зидария с газобетонови блокчета 600/100/250 мм на лепилен разтвор</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6</w:t>
            </w:r>
          </w:p>
        </w:tc>
        <w:tc>
          <w:tcPr>
            <w:tcW w:w="8280" w:type="dxa"/>
            <w:shd w:val="clear" w:color="auto" w:fill="auto"/>
          </w:tcPr>
          <w:p w:rsidR="00022BB5" w:rsidRPr="008B16B7" w:rsidRDefault="00022BB5" w:rsidP="00BB3485">
            <w:r w:rsidRPr="008B16B7">
              <w:t>Зидария с газобетонови блокчета 600/125/250 мм на лепилен разтвор</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7</w:t>
            </w:r>
          </w:p>
        </w:tc>
        <w:tc>
          <w:tcPr>
            <w:tcW w:w="8280" w:type="dxa"/>
            <w:shd w:val="clear" w:color="auto" w:fill="auto"/>
          </w:tcPr>
          <w:p w:rsidR="00022BB5" w:rsidRPr="008B16B7" w:rsidRDefault="00022BB5" w:rsidP="00BB3485">
            <w:r w:rsidRPr="008B16B7">
              <w:t>Зидария с газобетонови блокчета 600/250/250 мм на лепилен разтвор</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8</w:t>
            </w:r>
          </w:p>
        </w:tc>
        <w:tc>
          <w:tcPr>
            <w:tcW w:w="8280" w:type="dxa"/>
            <w:shd w:val="clear" w:color="auto" w:fill="auto"/>
          </w:tcPr>
          <w:p w:rsidR="00022BB5" w:rsidRPr="008B16B7" w:rsidRDefault="00022BB5" w:rsidP="00BB3485">
            <w:r w:rsidRPr="008B16B7">
              <w:t>Зидария с газобетонови блокчета 600/350250 мм на лепилен разтвор</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9</w:t>
            </w:r>
          </w:p>
        </w:tc>
        <w:tc>
          <w:tcPr>
            <w:tcW w:w="8280" w:type="dxa"/>
            <w:shd w:val="clear" w:color="auto" w:fill="auto"/>
          </w:tcPr>
          <w:p w:rsidR="00022BB5" w:rsidRPr="008B16B7" w:rsidRDefault="00022BB5" w:rsidP="00BB3485">
            <w:r w:rsidRPr="008B16B7">
              <w:t>Зидария с плътни тухли с дебелина на стената 12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10</w:t>
            </w:r>
          </w:p>
        </w:tc>
        <w:tc>
          <w:tcPr>
            <w:tcW w:w="8280" w:type="dxa"/>
            <w:shd w:val="clear" w:color="auto" w:fill="auto"/>
          </w:tcPr>
          <w:p w:rsidR="00022BB5" w:rsidRPr="008B16B7" w:rsidRDefault="00022BB5" w:rsidP="00BB3485">
            <w:r w:rsidRPr="008B16B7">
              <w:t>Зидария с плътни тухли с дебелина на стената 25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lastRenderedPageBreak/>
              <w:t>11</w:t>
            </w:r>
          </w:p>
        </w:tc>
        <w:tc>
          <w:tcPr>
            <w:tcW w:w="8280" w:type="dxa"/>
            <w:shd w:val="clear" w:color="auto" w:fill="auto"/>
          </w:tcPr>
          <w:p w:rsidR="00022BB5" w:rsidRPr="008B16B7" w:rsidRDefault="00022BB5" w:rsidP="00BB3485">
            <w:r w:rsidRPr="008B16B7">
              <w:t>Стена преградна тип кнауф деб.15 см. от 2 пласта GKF пожароустойчив гипсокартон с мин. 60 мин. На метален щендер с вата 10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12</w:t>
            </w:r>
          </w:p>
        </w:tc>
        <w:tc>
          <w:tcPr>
            <w:tcW w:w="8280" w:type="dxa"/>
            <w:shd w:val="clear" w:color="auto" w:fill="auto"/>
          </w:tcPr>
          <w:p w:rsidR="00022BB5" w:rsidRPr="008B16B7" w:rsidRDefault="00022BB5" w:rsidP="00BB3485">
            <w:r w:rsidRPr="008B16B7">
              <w:t>Стена преградна тип кнауф с деб. 15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13</w:t>
            </w:r>
          </w:p>
        </w:tc>
        <w:tc>
          <w:tcPr>
            <w:tcW w:w="8280" w:type="dxa"/>
            <w:shd w:val="clear" w:color="auto" w:fill="auto"/>
          </w:tcPr>
          <w:p w:rsidR="00022BB5" w:rsidRPr="008B16B7" w:rsidRDefault="00022BB5" w:rsidP="00BB3485">
            <w:r w:rsidRPr="008B16B7">
              <w:t>Предстенна обшивка с влагоустойчив гипсокартон на метална щендерна конструкция</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14</w:t>
            </w:r>
          </w:p>
        </w:tc>
        <w:tc>
          <w:tcPr>
            <w:tcW w:w="8280" w:type="dxa"/>
            <w:shd w:val="clear" w:color="auto" w:fill="auto"/>
          </w:tcPr>
          <w:p w:rsidR="00022BB5" w:rsidRPr="008B16B7" w:rsidRDefault="00022BB5" w:rsidP="00BB3485">
            <w:r w:rsidRPr="008B16B7">
              <w:t>Направа и монтаж на ст.бет.щурцове над врати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15</w:t>
            </w:r>
          </w:p>
        </w:tc>
        <w:tc>
          <w:tcPr>
            <w:tcW w:w="8280" w:type="dxa"/>
            <w:shd w:val="clear" w:color="auto" w:fill="auto"/>
          </w:tcPr>
          <w:p w:rsidR="00022BB5" w:rsidRPr="008B16B7" w:rsidRDefault="00022BB5" w:rsidP="00BB3485">
            <w:r w:rsidRPr="008B16B7">
              <w:t>Направа и монтаж на ст.бет.пояси с размери 12/20 см. на Н=210 см. за укрепване на нови зидове</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16</w:t>
            </w:r>
          </w:p>
        </w:tc>
        <w:tc>
          <w:tcPr>
            <w:tcW w:w="8280" w:type="dxa"/>
            <w:shd w:val="clear" w:color="auto" w:fill="auto"/>
          </w:tcPr>
          <w:p w:rsidR="00022BB5" w:rsidRPr="008B16B7" w:rsidRDefault="00022BB5" w:rsidP="00BB3485">
            <w:r w:rsidRPr="008B16B7">
              <w:t>Доставка и монтаж на гипсокартон на лепене</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17</w:t>
            </w:r>
          </w:p>
        </w:tc>
        <w:tc>
          <w:tcPr>
            <w:tcW w:w="8280" w:type="dxa"/>
            <w:shd w:val="clear" w:color="auto" w:fill="auto"/>
          </w:tcPr>
          <w:p w:rsidR="00022BB5" w:rsidRPr="008B16B7" w:rsidRDefault="00022BB5" w:rsidP="00BB3485">
            <w:r w:rsidRPr="008B16B7">
              <w:t>Обръщане около врати и прозорци с гипсокартон вкл. шпакловка и монтаж на предпазна ъглова лайсна</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18</w:t>
            </w:r>
          </w:p>
        </w:tc>
        <w:tc>
          <w:tcPr>
            <w:tcW w:w="8280" w:type="dxa"/>
            <w:shd w:val="clear" w:color="auto" w:fill="auto"/>
          </w:tcPr>
          <w:p w:rsidR="00022BB5" w:rsidRPr="008B16B7" w:rsidRDefault="00022BB5" w:rsidP="00BB3485">
            <w:r w:rsidRPr="008B16B7">
              <w:t>Предстенна обшивка с гипсокартон на мет.конструкция свободно стояща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19</w:t>
            </w:r>
          </w:p>
        </w:tc>
        <w:tc>
          <w:tcPr>
            <w:tcW w:w="8280" w:type="dxa"/>
            <w:shd w:val="clear" w:color="auto" w:fill="auto"/>
          </w:tcPr>
          <w:p w:rsidR="00022BB5" w:rsidRPr="008B16B7" w:rsidRDefault="00022BB5" w:rsidP="00BB3485">
            <w:r w:rsidRPr="008B16B7">
              <w:t>Демонтаж на вътрешни и външни врати - всички видове</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20</w:t>
            </w:r>
          </w:p>
        </w:tc>
        <w:tc>
          <w:tcPr>
            <w:tcW w:w="8280" w:type="dxa"/>
            <w:shd w:val="clear" w:color="auto" w:fill="auto"/>
          </w:tcPr>
          <w:p w:rsidR="00022BB5" w:rsidRPr="008B16B7" w:rsidRDefault="00022BB5" w:rsidP="00BB3485">
            <w:r w:rsidRPr="008B16B7">
              <w:t>Демонтаж на вътрешни преградни, прозорци и витрини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2.</w:t>
            </w:r>
          </w:p>
        </w:tc>
        <w:tc>
          <w:tcPr>
            <w:tcW w:w="8280" w:type="dxa"/>
            <w:shd w:val="clear" w:color="auto" w:fill="auto"/>
          </w:tcPr>
          <w:p w:rsidR="00022BB5" w:rsidRPr="008B16B7" w:rsidRDefault="00022BB5" w:rsidP="00BB3485">
            <w:pPr>
              <w:rPr>
                <w:b/>
              </w:rPr>
            </w:pPr>
            <w:r w:rsidRPr="008B16B7">
              <w:rPr>
                <w:b/>
              </w:rPr>
              <w:t>ОБЛИЦОВКИ</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21</w:t>
            </w:r>
          </w:p>
        </w:tc>
        <w:tc>
          <w:tcPr>
            <w:tcW w:w="8280" w:type="dxa"/>
            <w:shd w:val="clear" w:color="auto" w:fill="auto"/>
          </w:tcPr>
          <w:p w:rsidR="00022BB5" w:rsidRPr="008B16B7" w:rsidRDefault="00022BB5" w:rsidP="00BB3485">
            <w:r w:rsidRPr="008B16B7">
              <w:t>Демонтаж на ламперия от плоскости вкл.скара от иглолистни бичмета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22</w:t>
            </w:r>
          </w:p>
        </w:tc>
        <w:tc>
          <w:tcPr>
            <w:tcW w:w="8280" w:type="dxa"/>
            <w:shd w:val="clear" w:color="auto" w:fill="auto"/>
          </w:tcPr>
          <w:p w:rsidR="00022BB5" w:rsidRPr="008B16B7" w:rsidRDefault="00022BB5" w:rsidP="00BB3485">
            <w:r w:rsidRPr="008B16B7">
              <w:t>Демонтаж на облицовка от фоянсови и теракотни плочи по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23</w:t>
            </w:r>
          </w:p>
        </w:tc>
        <w:tc>
          <w:tcPr>
            <w:tcW w:w="8280" w:type="dxa"/>
            <w:shd w:val="clear" w:color="auto" w:fill="auto"/>
          </w:tcPr>
          <w:p w:rsidR="00022BB5" w:rsidRPr="008B16B7" w:rsidRDefault="00022BB5" w:rsidP="00BB3485">
            <w:r w:rsidRPr="008B16B7">
              <w:t>Фаянсова облицовка по стени на циментово лепило за плочки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24</w:t>
            </w:r>
          </w:p>
        </w:tc>
        <w:tc>
          <w:tcPr>
            <w:tcW w:w="8280" w:type="dxa"/>
            <w:shd w:val="clear" w:color="auto" w:fill="auto"/>
          </w:tcPr>
          <w:p w:rsidR="00022BB5" w:rsidRPr="008B16B7" w:rsidRDefault="00022BB5" w:rsidP="00BB3485">
            <w:r w:rsidRPr="008B16B7">
              <w:t>Доставка и монтаж на окачен таван минераловатни плочи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25</w:t>
            </w:r>
          </w:p>
        </w:tc>
        <w:tc>
          <w:tcPr>
            <w:tcW w:w="8280" w:type="dxa"/>
            <w:shd w:val="clear" w:color="auto" w:fill="auto"/>
          </w:tcPr>
          <w:p w:rsidR="00022BB5" w:rsidRPr="008B16B7" w:rsidRDefault="00022BB5" w:rsidP="00BB3485">
            <w:r w:rsidRPr="008B16B7">
              <w:t>Окачен таван от водоустойчив гипсокартон с деб.12.5 мм на метална конструкция във влажни помещения</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26</w:t>
            </w:r>
          </w:p>
        </w:tc>
        <w:tc>
          <w:tcPr>
            <w:tcW w:w="8280" w:type="dxa"/>
            <w:shd w:val="clear" w:color="auto" w:fill="auto"/>
          </w:tcPr>
          <w:p w:rsidR="00022BB5" w:rsidRPr="008B16B7" w:rsidRDefault="00022BB5" w:rsidP="00BB3485">
            <w:r w:rsidRPr="008B16B7">
              <w:t>Облицовка мраморни плочи по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27</w:t>
            </w:r>
          </w:p>
        </w:tc>
        <w:tc>
          <w:tcPr>
            <w:tcW w:w="8280" w:type="dxa"/>
            <w:shd w:val="clear" w:color="auto" w:fill="auto"/>
          </w:tcPr>
          <w:p w:rsidR="00022BB5" w:rsidRPr="008B16B7" w:rsidRDefault="00022BB5" w:rsidP="00BB3485">
            <w:r w:rsidRPr="008B16B7">
              <w:t>Облицовка мраморни плочи по плотове на масивна основа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28</w:t>
            </w:r>
          </w:p>
        </w:tc>
        <w:tc>
          <w:tcPr>
            <w:tcW w:w="8280" w:type="dxa"/>
            <w:shd w:val="clear" w:color="auto" w:fill="auto"/>
          </w:tcPr>
          <w:p w:rsidR="00022BB5" w:rsidRPr="008B16B7" w:rsidRDefault="00022BB5" w:rsidP="00BB3485">
            <w:r w:rsidRPr="008B16B7">
              <w:t>Доставка и м-ж ревизионни отвори с размери 40/6 см.в коридори и бани</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3.</w:t>
            </w:r>
          </w:p>
        </w:tc>
        <w:tc>
          <w:tcPr>
            <w:tcW w:w="8280" w:type="dxa"/>
            <w:shd w:val="clear" w:color="auto" w:fill="auto"/>
          </w:tcPr>
          <w:p w:rsidR="00022BB5" w:rsidRPr="008B16B7" w:rsidRDefault="00022BB5" w:rsidP="00BB3485">
            <w:pPr>
              <w:rPr>
                <w:b/>
              </w:rPr>
            </w:pPr>
            <w:r w:rsidRPr="008B16B7">
              <w:rPr>
                <w:b/>
              </w:rPr>
              <w:t>МАЗИЛКИ</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29</w:t>
            </w:r>
          </w:p>
        </w:tc>
        <w:tc>
          <w:tcPr>
            <w:tcW w:w="8280" w:type="dxa"/>
            <w:shd w:val="clear" w:color="auto" w:fill="auto"/>
          </w:tcPr>
          <w:p w:rsidR="00022BB5" w:rsidRPr="008B16B7" w:rsidRDefault="00022BB5" w:rsidP="00BB3485">
            <w:r w:rsidRPr="008B16B7">
              <w:t>Изчукване на гипсова шпакловка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30</w:t>
            </w:r>
          </w:p>
        </w:tc>
        <w:tc>
          <w:tcPr>
            <w:tcW w:w="8280" w:type="dxa"/>
            <w:shd w:val="clear" w:color="auto" w:fill="auto"/>
          </w:tcPr>
          <w:p w:rsidR="00022BB5" w:rsidRPr="008B16B7" w:rsidRDefault="00022BB5" w:rsidP="00BB3485">
            <w:r w:rsidRPr="008B16B7">
              <w:t>Изчукване  вътрешна на вароциментова мазилка по тухлени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31</w:t>
            </w:r>
          </w:p>
        </w:tc>
        <w:tc>
          <w:tcPr>
            <w:tcW w:w="8280" w:type="dxa"/>
            <w:shd w:val="clear" w:color="auto" w:fill="auto"/>
          </w:tcPr>
          <w:p w:rsidR="00022BB5" w:rsidRPr="008B16B7" w:rsidRDefault="00022BB5" w:rsidP="00BB3485">
            <w:r w:rsidRPr="008B16B7">
              <w:t>Напрва вътрешна вароциментова мазилка по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32</w:t>
            </w:r>
          </w:p>
        </w:tc>
        <w:tc>
          <w:tcPr>
            <w:tcW w:w="8280" w:type="dxa"/>
            <w:shd w:val="clear" w:color="auto" w:fill="auto"/>
          </w:tcPr>
          <w:p w:rsidR="00022BB5" w:rsidRPr="008B16B7" w:rsidRDefault="00022BB5" w:rsidP="00BB3485">
            <w:r w:rsidRPr="008B16B7">
              <w:t>Напрва вътрешна вароциментова мазилка по тавани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33</w:t>
            </w:r>
          </w:p>
        </w:tc>
        <w:tc>
          <w:tcPr>
            <w:tcW w:w="8280" w:type="dxa"/>
            <w:shd w:val="clear" w:color="auto" w:fill="auto"/>
          </w:tcPr>
          <w:p w:rsidR="00022BB5" w:rsidRPr="008B16B7" w:rsidRDefault="00022BB5" w:rsidP="00BB3485">
            <w:r w:rsidRPr="008B16B7">
              <w:t>Гипсова шпакловка по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34</w:t>
            </w:r>
          </w:p>
        </w:tc>
        <w:tc>
          <w:tcPr>
            <w:tcW w:w="8280" w:type="dxa"/>
            <w:shd w:val="clear" w:color="auto" w:fill="auto"/>
          </w:tcPr>
          <w:p w:rsidR="00022BB5" w:rsidRPr="008B16B7" w:rsidRDefault="00022BB5" w:rsidP="00BB3485">
            <w:r w:rsidRPr="008B16B7">
              <w:t>Гипсова шпакловка по тавани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35</w:t>
            </w:r>
          </w:p>
        </w:tc>
        <w:tc>
          <w:tcPr>
            <w:tcW w:w="8280" w:type="dxa"/>
            <w:shd w:val="clear" w:color="auto" w:fill="auto"/>
          </w:tcPr>
          <w:p w:rsidR="00022BB5" w:rsidRPr="008B16B7" w:rsidRDefault="00022BB5" w:rsidP="00BB3485">
            <w:r w:rsidRPr="008B16B7">
              <w:t>Направа гипсова мазилка върху газобетонови стени с деб. 5 мм.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36</w:t>
            </w:r>
          </w:p>
        </w:tc>
        <w:tc>
          <w:tcPr>
            <w:tcW w:w="8280" w:type="dxa"/>
            <w:shd w:val="clear" w:color="auto" w:fill="auto"/>
          </w:tcPr>
          <w:p w:rsidR="00022BB5" w:rsidRPr="008B16B7" w:rsidRDefault="00022BB5" w:rsidP="00BB3485">
            <w:r w:rsidRPr="008B16B7">
              <w:t>Направа външна гладка вароциментова мазилка по тухлени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4.</w:t>
            </w:r>
          </w:p>
        </w:tc>
        <w:tc>
          <w:tcPr>
            <w:tcW w:w="8280" w:type="dxa"/>
            <w:shd w:val="clear" w:color="auto" w:fill="auto"/>
          </w:tcPr>
          <w:p w:rsidR="00022BB5" w:rsidRPr="008B16B7" w:rsidRDefault="00022BB5" w:rsidP="00BB3485">
            <w:pPr>
              <w:rPr>
                <w:b/>
              </w:rPr>
            </w:pPr>
            <w:r w:rsidRPr="008B16B7">
              <w:rPr>
                <w:b/>
              </w:rPr>
              <w:t>НАСТИЛКИ</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37</w:t>
            </w:r>
          </w:p>
        </w:tc>
        <w:tc>
          <w:tcPr>
            <w:tcW w:w="8280" w:type="dxa"/>
            <w:shd w:val="clear" w:color="auto" w:fill="auto"/>
          </w:tcPr>
          <w:p w:rsidR="00022BB5" w:rsidRPr="008B16B7" w:rsidRDefault="00022BB5" w:rsidP="00BB3485">
            <w:r w:rsidRPr="008B16B7">
              <w:t>Разбиване на мозаечен цокъл</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38</w:t>
            </w:r>
          </w:p>
        </w:tc>
        <w:tc>
          <w:tcPr>
            <w:tcW w:w="8280" w:type="dxa"/>
            <w:shd w:val="clear" w:color="auto" w:fill="auto"/>
          </w:tcPr>
          <w:p w:rsidR="00022BB5" w:rsidRPr="008B16B7" w:rsidRDefault="00022BB5" w:rsidP="00BB3485">
            <w:r w:rsidRPr="008B16B7">
              <w:t>Разбиване на циментови замазки 4 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39</w:t>
            </w:r>
          </w:p>
        </w:tc>
        <w:tc>
          <w:tcPr>
            <w:tcW w:w="8280" w:type="dxa"/>
            <w:shd w:val="clear" w:color="auto" w:fill="auto"/>
          </w:tcPr>
          <w:p w:rsidR="00022BB5" w:rsidRPr="008B16B7" w:rsidRDefault="00022BB5" w:rsidP="00BB3485">
            <w:r w:rsidRPr="008B16B7">
              <w:t>Демонтаж на облицовка от теракотни плочи по подове</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40</w:t>
            </w:r>
          </w:p>
        </w:tc>
        <w:tc>
          <w:tcPr>
            <w:tcW w:w="8280" w:type="dxa"/>
            <w:shd w:val="clear" w:color="auto" w:fill="auto"/>
          </w:tcPr>
          <w:p w:rsidR="00022BB5" w:rsidRPr="008B16B7" w:rsidRDefault="00022BB5" w:rsidP="00BB3485">
            <w:r w:rsidRPr="008B16B7">
              <w:t>Демонтаж на первази от теракотни плочи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41</w:t>
            </w:r>
          </w:p>
        </w:tc>
        <w:tc>
          <w:tcPr>
            <w:tcW w:w="8280" w:type="dxa"/>
            <w:shd w:val="clear" w:color="auto" w:fill="auto"/>
          </w:tcPr>
          <w:p w:rsidR="00022BB5" w:rsidRPr="008B16B7" w:rsidRDefault="00022BB5" w:rsidP="00BB3485">
            <w:r w:rsidRPr="008B16B7">
              <w:t>Демонтаж на балатум два пласта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42</w:t>
            </w:r>
          </w:p>
        </w:tc>
        <w:tc>
          <w:tcPr>
            <w:tcW w:w="8280" w:type="dxa"/>
            <w:shd w:val="clear" w:color="auto" w:fill="auto"/>
          </w:tcPr>
          <w:p w:rsidR="00022BB5" w:rsidRPr="008B16B7" w:rsidRDefault="00022BB5" w:rsidP="00BB3485">
            <w:r w:rsidRPr="008B16B7">
              <w:t>Доставка и монтаж балатум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43</w:t>
            </w:r>
          </w:p>
        </w:tc>
        <w:tc>
          <w:tcPr>
            <w:tcW w:w="8280" w:type="dxa"/>
            <w:shd w:val="clear" w:color="auto" w:fill="auto"/>
          </w:tcPr>
          <w:p w:rsidR="00022BB5" w:rsidRPr="008B16B7" w:rsidRDefault="00022BB5" w:rsidP="00BB3485">
            <w:r w:rsidRPr="008B16B7">
              <w:t>Гранитогрес по подове на лепила - доставка и монтаж</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44</w:t>
            </w:r>
          </w:p>
        </w:tc>
        <w:tc>
          <w:tcPr>
            <w:tcW w:w="8280" w:type="dxa"/>
            <w:shd w:val="clear" w:color="auto" w:fill="auto"/>
          </w:tcPr>
          <w:p w:rsidR="00022BB5" w:rsidRPr="008B16B7" w:rsidRDefault="00022BB5" w:rsidP="00BB3485">
            <w:r w:rsidRPr="008B16B7">
              <w:t>Первази от гранитогрес на лепило - доставка и монтаж</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45</w:t>
            </w:r>
          </w:p>
        </w:tc>
        <w:tc>
          <w:tcPr>
            <w:tcW w:w="8280" w:type="dxa"/>
            <w:shd w:val="clear" w:color="auto" w:fill="auto"/>
          </w:tcPr>
          <w:p w:rsidR="00022BB5" w:rsidRPr="008B16B7" w:rsidRDefault="00022BB5" w:rsidP="00BB3485">
            <w:r w:rsidRPr="008B16B7">
              <w:t>PVC первази и лайсни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46</w:t>
            </w:r>
          </w:p>
        </w:tc>
        <w:tc>
          <w:tcPr>
            <w:tcW w:w="8280" w:type="dxa"/>
            <w:shd w:val="clear" w:color="auto" w:fill="auto"/>
          </w:tcPr>
          <w:p w:rsidR="00022BB5" w:rsidRPr="008B16B7" w:rsidRDefault="00022BB5" w:rsidP="00BB3485">
            <w:r w:rsidRPr="008B16B7">
              <w:t>Настилка по подове с керамични плочи на лепило - доставка и монтаж</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lastRenderedPageBreak/>
              <w:t>47</w:t>
            </w:r>
          </w:p>
        </w:tc>
        <w:tc>
          <w:tcPr>
            <w:tcW w:w="8280" w:type="dxa"/>
            <w:shd w:val="clear" w:color="auto" w:fill="auto"/>
          </w:tcPr>
          <w:p w:rsidR="00022BB5" w:rsidRPr="008B16B7" w:rsidRDefault="00022BB5" w:rsidP="00BB3485">
            <w:r w:rsidRPr="008B16B7">
              <w:t>Первази от керамични плочи - доставка и монтаж</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48</w:t>
            </w:r>
          </w:p>
        </w:tc>
        <w:tc>
          <w:tcPr>
            <w:tcW w:w="8280" w:type="dxa"/>
            <w:shd w:val="clear" w:color="auto" w:fill="auto"/>
          </w:tcPr>
          <w:p w:rsidR="00022BB5" w:rsidRPr="008B16B7" w:rsidRDefault="00022BB5" w:rsidP="00BB3485">
            <w:r w:rsidRPr="008B16B7">
              <w:t>Самонивелираща се финна замазка по под с деб. 8 мм.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49</w:t>
            </w:r>
          </w:p>
        </w:tc>
        <w:tc>
          <w:tcPr>
            <w:tcW w:w="8280" w:type="dxa"/>
            <w:shd w:val="clear" w:color="auto" w:fill="auto"/>
          </w:tcPr>
          <w:p w:rsidR="00022BB5" w:rsidRPr="008B16B7" w:rsidRDefault="00022BB5" w:rsidP="00BB3485">
            <w:r w:rsidRPr="008B16B7">
              <w:t>Доставка и монтаж настилка мокет - обикновен</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50</w:t>
            </w:r>
          </w:p>
        </w:tc>
        <w:tc>
          <w:tcPr>
            <w:tcW w:w="8280" w:type="dxa"/>
            <w:shd w:val="clear" w:color="auto" w:fill="auto"/>
          </w:tcPr>
          <w:p w:rsidR="00022BB5" w:rsidRPr="008B16B7" w:rsidRDefault="00022BB5" w:rsidP="00BB3485">
            <w:r w:rsidRPr="008B16B7">
              <w:t>Доставка и монтаж на ламиниран паркет с деб. 8см.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51</w:t>
            </w:r>
          </w:p>
        </w:tc>
        <w:tc>
          <w:tcPr>
            <w:tcW w:w="8280" w:type="dxa"/>
            <w:shd w:val="clear" w:color="auto" w:fill="auto"/>
          </w:tcPr>
          <w:p w:rsidR="00022BB5" w:rsidRPr="008B16B7" w:rsidRDefault="00022BB5" w:rsidP="00BB3485">
            <w:r w:rsidRPr="008B16B7">
              <w:t>Демонтаж на первази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52</w:t>
            </w:r>
          </w:p>
        </w:tc>
        <w:tc>
          <w:tcPr>
            <w:tcW w:w="8280" w:type="dxa"/>
            <w:shd w:val="clear" w:color="auto" w:fill="auto"/>
          </w:tcPr>
          <w:p w:rsidR="00022BB5" w:rsidRPr="008B16B7" w:rsidRDefault="00022BB5" w:rsidP="00BB3485">
            <w:r w:rsidRPr="008B16B7">
              <w:t>Направа изравнителна циментова замазка с деб. 6см.</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53</w:t>
            </w:r>
          </w:p>
        </w:tc>
        <w:tc>
          <w:tcPr>
            <w:tcW w:w="8280" w:type="dxa"/>
            <w:shd w:val="clear" w:color="auto" w:fill="auto"/>
          </w:tcPr>
          <w:p w:rsidR="00022BB5" w:rsidRPr="008B16B7" w:rsidRDefault="00022BB5" w:rsidP="00BB3485">
            <w:r w:rsidRPr="008B16B7">
              <w:t>Доставка и полагане на дълбоко проникващ грунд</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5.</w:t>
            </w:r>
          </w:p>
        </w:tc>
        <w:tc>
          <w:tcPr>
            <w:tcW w:w="8280" w:type="dxa"/>
            <w:shd w:val="clear" w:color="auto" w:fill="auto"/>
          </w:tcPr>
          <w:p w:rsidR="00022BB5" w:rsidRPr="008B16B7" w:rsidRDefault="00022BB5" w:rsidP="00BB3485">
            <w:pPr>
              <w:rPr>
                <w:b/>
              </w:rPr>
            </w:pPr>
            <w:r w:rsidRPr="008B16B7">
              <w:rPr>
                <w:b/>
              </w:rPr>
              <w:t>БОЯДЖИЙСКИ  РАБОТИ</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54</w:t>
            </w:r>
          </w:p>
        </w:tc>
        <w:tc>
          <w:tcPr>
            <w:tcW w:w="8280" w:type="dxa"/>
            <w:shd w:val="clear" w:color="auto" w:fill="auto"/>
          </w:tcPr>
          <w:p w:rsidR="00022BB5" w:rsidRPr="008B16B7" w:rsidRDefault="00022BB5" w:rsidP="00BB3485">
            <w:r w:rsidRPr="008B16B7">
              <w:t>Стъргане на стар латекс по тавани и стени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55</w:t>
            </w:r>
          </w:p>
        </w:tc>
        <w:tc>
          <w:tcPr>
            <w:tcW w:w="8280" w:type="dxa"/>
            <w:shd w:val="clear" w:color="auto" w:fill="auto"/>
          </w:tcPr>
          <w:p w:rsidR="00022BB5" w:rsidRPr="008B16B7" w:rsidRDefault="00022BB5" w:rsidP="00BB3485">
            <w:r w:rsidRPr="008B16B7">
              <w:t>Боядисване с блажна боя по радиатори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56</w:t>
            </w:r>
          </w:p>
        </w:tc>
        <w:tc>
          <w:tcPr>
            <w:tcW w:w="8280" w:type="dxa"/>
            <w:shd w:val="clear" w:color="auto" w:fill="auto"/>
          </w:tcPr>
          <w:p w:rsidR="00022BB5" w:rsidRPr="008B16B7" w:rsidRDefault="00022BB5" w:rsidP="00BB3485">
            <w:r w:rsidRPr="008B16B7">
              <w:t>Боядисване с блажна боя по дървени и метални повърхности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57</w:t>
            </w:r>
          </w:p>
        </w:tc>
        <w:tc>
          <w:tcPr>
            <w:tcW w:w="8280" w:type="dxa"/>
            <w:shd w:val="clear" w:color="auto" w:fill="auto"/>
          </w:tcPr>
          <w:p w:rsidR="00022BB5" w:rsidRPr="008B16B7" w:rsidRDefault="00022BB5" w:rsidP="00BB3485">
            <w:r w:rsidRPr="008B16B7">
              <w:t>Полагане цветен  дишащ латекс по стени и тавани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58</w:t>
            </w:r>
          </w:p>
        </w:tc>
        <w:tc>
          <w:tcPr>
            <w:tcW w:w="8280" w:type="dxa"/>
            <w:shd w:val="clear" w:color="auto" w:fill="auto"/>
          </w:tcPr>
          <w:p w:rsidR="00022BB5" w:rsidRPr="008B16B7" w:rsidRDefault="00022BB5" w:rsidP="00BB3485">
            <w:r w:rsidRPr="008B16B7">
              <w:t>Полагане цветен  дишащ антибактериален латекс по стени и тавани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59</w:t>
            </w:r>
          </w:p>
        </w:tc>
        <w:tc>
          <w:tcPr>
            <w:tcW w:w="8280" w:type="dxa"/>
            <w:shd w:val="clear" w:color="auto" w:fill="auto"/>
          </w:tcPr>
          <w:p w:rsidR="00022BB5" w:rsidRPr="008B16B7" w:rsidRDefault="00022BB5" w:rsidP="00BB3485">
            <w:r w:rsidRPr="008B16B7">
              <w:t>Грундиране с латекс по стени и тавани</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60</w:t>
            </w:r>
          </w:p>
        </w:tc>
        <w:tc>
          <w:tcPr>
            <w:tcW w:w="8280" w:type="dxa"/>
            <w:shd w:val="clear" w:color="auto" w:fill="auto"/>
          </w:tcPr>
          <w:p w:rsidR="00022BB5" w:rsidRPr="008B16B7" w:rsidRDefault="00022BB5" w:rsidP="00BB3485">
            <w:r w:rsidRPr="008B16B7">
              <w:t>Грундиране с дълбокопроникващ грунд</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6.</w:t>
            </w:r>
          </w:p>
        </w:tc>
        <w:tc>
          <w:tcPr>
            <w:tcW w:w="8280" w:type="dxa"/>
            <w:shd w:val="clear" w:color="auto" w:fill="auto"/>
          </w:tcPr>
          <w:p w:rsidR="00022BB5" w:rsidRPr="008B16B7" w:rsidRDefault="00022BB5" w:rsidP="00BB3485">
            <w:pPr>
              <w:rPr>
                <w:b/>
              </w:rPr>
            </w:pPr>
            <w:r w:rsidRPr="008B16B7">
              <w:rPr>
                <w:b/>
              </w:rPr>
              <w:t>ВЪТРЕШЕН ВОДОПРОВОД</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61</w:t>
            </w:r>
          </w:p>
        </w:tc>
        <w:tc>
          <w:tcPr>
            <w:tcW w:w="8280" w:type="dxa"/>
            <w:shd w:val="clear" w:color="auto" w:fill="auto"/>
          </w:tcPr>
          <w:p w:rsidR="00022BB5" w:rsidRPr="008B16B7" w:rsidRDefault="00022BB5" w:rsidP="00BB3485">
            <w:r w:rsidRPr="008B16B7">
              <w:t>Демонтаж поцинковани тръби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62</w:t>
            </w:r>
          </w:p>
        </w:tc>
        <w:tc>
          <w:tcPr>
            <w:tcW w:w="8280" w:type="dxa"/>
            <w:shd w:val="clear" w:color="auto" w:fill="auto"/>
          </w:tcPr>
          <w:p w:rsidR="00022BB5" w:rsidRPr="008B16B7" w:rsidRDefault="00022BB5" w:rsidP="00BB3485">
            <w:r w:rsidRPr="008B16B7">
              <w:t>Демонтаж спирателен кран</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63</w:t>
            </w:r>
          </w:p>
        </w:tc>
        <w:tc>
          <w:tcPr>
            <w:tcW w:w="8280" w:type="dxa"/>
            <w:shd w:val="clear" w:color="auto" w:fill="auto"/>
          </w:tcPr>
          <w:p w:rsidR="00022BB5" w:rsidRPr="008B16B7" w:rsidRDefault="00022BB5" w:rsidP="00BB3485">
            <w:r w:rsidRPr="008B16B7">
              <w:t>Демонтаж смесителна батерия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64</w:t>
            </w:r>
          </w:p>
        </w:tc>
        <w:tc>
          <w:tcPr>
            <w:tcW w:w="8280" w:type="dxa"/>
            <w:shd w:val="clear" w:color="auto" w:fill="auto"/>
          </w:tcPr>
          <w:p w:rsidR="00022BB5" w:rsidRPr="008B16B7" w:rsidRDefault="00022BB5" w:rsidP="00BB3485">
            <w:r w:rsidRPr="008B16B7">
              <w:t>Доставка и монтаж ПП тръба с външен диаметър Ф 20, PN16</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65</w:t>
            </w:r>
          </w:p>
        </w:tc>
        <w:tc>
          <w:tcPr>
            <w:tcW w:w="8280" w:type="dxa"/>
            <w:shd w:val="clear" w:color="auto" w:fill="auto"/>
          </w:tcPr>
          <w:p w:rsidR="00022BB5" w:rsidRPr="008B16B7" w:rsidRDefault="00022BB5" w:rsidP="00BB3485">
            <w:r w:rsidRPr="008B16B7">
              <w:t>Доставка и монтаж ПП тръба с външен диаметър Ф 25, PN16</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66</w:t>
            </w:r>
          </w:p>
        </w:tc>
        <w:tc>
          <w:tcPr>
            <w:tcW w:w="8280" w:type="dxa"/>
            <w:shd w:val="clear" w:color="auto" w:fill="auto"/>
          </w:tcPr>
          <w:p w:rsidR="00022BB5" w:rsidRPr="008B16B7" w:rsidRDefault="00022BB5" w:rsidP="00BB3485">
            <w:r w:rsidRPr="008B16B7">
              <w:t>Доставка и монтаж ПП тръба с външен диаметър Ф 20, PN20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67</w:t>
            </w:r>
          </w:p>
        </w:tc>
        <w:tc>
          <w:tcPr>
            <w:tcW w:w="8280" w:type="dxa"/>
            <w:shd w:val="clear" w:color="auto" w:fill="auto"/>
          </w:tcPr>
          <w:p w:rsidR="00022BB5" w:rsidRPr="008B16B7" w:rsidRDefault="00022BB5" w:rsidP="00BB3485">
            <w:r w:rsidRPr="008B16B7">
              <w:t>Доставка и монтаж ПП тръба с външен диаметър Ф 25, PN20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68</w:t>
            </w:r>
          </w:p>
        </w:tc>
        <w:tc>
          <w:tcPr>
            <w:tcW w:w="8280" w:type="dxa"/>
            <w:shd w:val="clear" w:color="auto" w:fill="auto"/>
          </w:tcPr>
          <w:p w:rsidR="00022BB5" w:rsidRPr="008B16B7" w:rsidRDefault="00022BB5" w:rsidP="00BB3485">
            <w:r w:rsidRPr="008B16B7">
              <w:t>Доставка и монтаж спирателен кран Ф20</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69</w:t>
            </w:r>
          </w:p>
        </w:tc>
        <w:tc>
          <w:tcPr>
            <w:tcW w:w="8280" w:type="dxa"/>
            <w:shd w:val="clear" w:color="auto" w:fill="auto"/>
          </w:tcPr>
          <w:p w:rsidR="00022BB5" w:rsidRPr="008B16B7" w:rsidRDefault="00022BB5" w:rsidP="00BB3485">
            <w:r w:rsidRPr="008B16B7">
              <w:t>Доставка и монтаж спирателен кран Ф25</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70</w:t>
            </w:r>
          </w:p>
        </w:tc>
        <w:tc>
          <w:tcPr>
            <w:tcW w:w="8280" w:type="dxa"/>
            <w:shd w:val="clear" w:color="auto" w:fill="auto"/>
          </w:tcPr>
          <w:p w:rsidR="00022BB5" w:rsidRPr="008B16B7" w:rsidRDefault="00022BB5" w:rsidP="00BB3485">
            <w:r w:rsidRPr="008B16B7">
              <w:t>Доставка и монтаж обратна клапа Ф20</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71</w:t>
            </w:r>
          </w:p>
        </w:tc>
        <w:tc>
          <w:tcPr>
            <w:tcW w:w="8280" w:type="dxa"/>
            <w:shd w:val="clear" w:color="auto" w:fill="auto"/>
          </w:tcPr>
          <w:p w:rsidR="00022BB5" w:rsidRPr="008B16B7" w:rsidRDefault="00022BB5" w:rsidP="00BB3485">
            <w:r w:rsidRPr="008B16B7">
              <w:t>Доставка и монтаж гъвкава връзка за ниско клозетно казанче</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72</w:t>
            </w:r>
          </w:p>
        </w:tc>
        <w:tc>
          <w:tcPr>
            <w:tcW w:w="8280" w:type="dxa"/>
            <w:shd w:val="clear" w:color="auto" w:fill="auto"/>
          </w:tcPr>
          <w:p w:rsidR="00022BB5" w:rsidRPr="008B16B7" w:rsidRDefault="00022BB5" w:rsidP="00BB3485">
            <w:r w:rsidRPr="008B16B7">
              <w:t>Доставка и монтаж ъглов спирателен кран ф1/2" за ниско клозетно казанче</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73</w:t>
            </w:r>
          </w:p>
        </w:tc>
        <w:tc>
          <w:tcPr>
            <w:tcW w:w="8280" w:type="dxa"/>
            <w:shd w:val="clear" w:color="auto" w:fill="auto"/>
          </w:tcPr>
          <w:p w:rsidR="00022BB5" w:rsidRPr="008B16B7" w:rsidRDefault="00022BB5" w:rsidP="00BB3485">
            <w:r w:rsidRPr="008B16B7">
              <w:t>Доставка и монтаж смесителна батерия стенна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74</w:t>
            </w:r>
          </w:p>
        </w:tc>
        <w:tc>
          <w:tcPr>
            <w:tcW w:w="8280" w:type="dxa"/>
            <w:shd w:val="clear" w:color="auto" w:fill="auto"/>
          </w:tcPr>
          <w:p w:rsidR="00022BB5" w:rsidRPr="008B16B7" w:rsidRDefault="00022BB5" w:rsidP="00BB3485">
            <w:r w:rsidRPr="008B16B7">
              <w:t>Доставка и монтаж смесителна батерия за душ с чучур</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75</w:t>
            </w:r>
          </w:p>
        </w:tc>
        <w:tc>
          <w:tcPr>
            <w:tcW w:w="8280" w:type="dxa"/>
            <w:shd w:val="clear" w:color="auto" w:fill="auto"/>
          </w:tcPr>
          <w:p w:rsidR="00022BB5" w:rsidRPr="008B16B7" w:rsidRDefault="00022BB5" w:rsidP="00BB3485">
            <w:r w:rsidRPr="008B16B7">
              <w:t>Направа улеи в тухла до 10/10</w:t>
            </w:r>
          </w:p>
        </w:tc>
        <w:tc>
          <w:tcPr>
            <w:tcW w:w="1258" w:type="dxa"/>
            <w:shd w:val="clear" w:color="auto" w:fill="auto"/>
            <w:noWrap/>
          </w:tcPr>
          <w:p w:rsidR="00022BB5" w:rsidRPr="008B16B7" w:rsidRDefault="00022BB5" w:rsidP="00BB3485">
            <w:r w:rsidRPr="008B16B7">
              <w:t>мл</w:t>
            </w:r>
          </w:p>
        </w:tc>
      </w:tr>
      <w:tr w:rsidR="00022BB5" w:rsidRPr="008B16B7" w:rsidTr="00BB3485">
        <w:trPr>
          <w:trHeight w:val="310"/>
        </w:trPr>
        <w:tc>
          <w:tcPr>
            <w:tcW w:w="582" w:type="dxa"/>
            <w:shd w:val="clear" w:color="auto" w:fill="auto"/>
            <w:noWrap/>
          </w:tcPr>
          <w:p w:rsidR="00022BB5" w:rsidRPr="008B16B7" w:rsidRDefault="00022BB5" w:rsidP="00BB3485">
            <w:r w:rsidRPr="008B16B7">
              <w:t>76</w:t>
            </w:r>
          </w:p>
        </w:tc>
        <w:tc>
          <w:tcPr>
            <w:tcW w:w="8280" w:type="dxa"/>
            <w:shd w:val="clear" w:color="auto" w:fill="auto"/>
          </w:tcPr>
          <w:p w:rsidR="00022BB5" w:rsidRPr="008B16B7" w:rsidRDefault="00022BB5" w:rsidP="00BB3485">
            <w:r w:rsidRPr="008B16B7">
              <w:t>Направа отвори 25/15 в 1/2 тухла в стена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77</w:t>
            </w:r>
          </w:p>
        </w:tc>
        <w:tc>
          <w:tcPr>
            <w:tcW w:w="8280" w:type="dxa"/>
            <w:shd w:val="clear" w:color="auto" w:fill="auto"/>
          </w:tcPr>
          <w:p w:rsidR="00022BB5" w:rsidRPr="008B16B7" w:rsidRDefault="00022BB5" w:rsidP="00BB3485">
            <w:r w:rsidRPr="008B16B7">
              <w:t>Направа отвори 15/15 в бетонова стена 20 см.</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78</w:t>
            </w:r>
          </w:p>
        </w:tc>
        <w:tc>
          <w:tcPr>
            <w:tcW w:w="8280" w:type="dxa"/>
            <w:shd w:val="clear" w:color="auto" w:fill="auto"/>
          </w:tcPr>
          <w:p w:rsidR="00022BB5" w:rsidRPr="008B16B7" w:rsidRDefault="00022BB5" w:rsidP="00BB3485">
            <w:r w:rsidRPr="008B16B7">
              <w:t>Доставка и м-ж топлоизолация за водопровод Ф20 от полиетил. пяна 9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79</w:t>
            </w:r>
          </w:p>
        </w:tc>
        <w:tc>
          <w:tcPr>
            <w:tcW w:w="8280" w:type="dxa"/>
            <w:shd w:val="clear" w:color="auto" w:fill="auto"/>
          </w:tcPr>
          <w:p w:rsidR="00022BB5" w:rsidRPr="008B16B7" w:rsidRDefault="00022BB5" w:rsidP="00BB3485">
            <w:r w:rsidRPr="008B16B7">
              <w:t>Доставка и м-ж топлоизолация за водопровод Ф25 от полиетил. пяна 9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80</w:t>
            </w:r>
          </w:p>
        </w:tc>
        <w:tc>
          <w:tcPr>
            <w:tcW w:w="8280" w:type="dxa"/>
            <w:shd w:val="clear" w:color="auto" w:fill="auto"/>
          </w:tcPr>
          <w:p w:rsidR="00022BB5" w:rsidRPr="008B16B7" w:rsidRDefault="00022BB5" w:rsidP="00BB3485">
            <w:r w:rsidRPr="008B16B7">
              <w:t>Доставка и м-ж на ПП фиксатори за смесителни батерии</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7.</w:t>
            </w:r>
          </w:p>
        </w:tc>
        <w:tc>
          <w:tcPr>
            <w:tcW w:w="8280" w:type="dxa"/>
            <w:shd w:val="clear" w:color="auto" w:fill="auto"/>
          </w:tcPr>
          <w:p w:rsidR="00022BB5" w:rsidRPr="008B16B7" w:rsidRDefault="00022BB5" w:rsidP="00BB3485">
            <w:pPr>
              <w:rPr>
                <w:b/>
              </w:rPr>
            </w:pPr>
            <w:r w:rsidRPr="008B16B7">
              <w:rPr>
                <w:b/>
              </w:rPr>
              <w:t>ВЪТРЕШЕН КАНАЛ - ДЕМОНТАЖ И МОНТАЖ</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81</w:t>
            </w:r>
          </w:p>
        </w:tc>
        <w:tc>
          <w:tcPr>
            <w:tcW w:w="8280" w:type="dxa"/>
            <w:shd w:val="clear" w:color="auto" w:fill="auto"/>
          </w:tcPr>
          <w:p w:rsidR="00022BB5" w:rsidRPr="008B16B7" w:rsidRDefault="00022BB5" w:rsidP="00BB3485">
            <w:r w:rsidRPr="008B16B7">
              <w:t>Демонтаж PVC тръби Ф50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82</w:t>
            </w:r>
          </w:p>
        </w:tc>
        <w:tc>
          <w:tcPr>
            <w:tcW w:w="8280" w:type="dxa"/>
            <w:shd w:val="clear" w:color="auto" w:fill="auto"/>
          </w:tcPr>
          <w:p w:rsidR="00022BB5" w:rsidRPr="008B16B7" w:rsidRDefault="00022BB5" w:rsidP="00BB3485">
            <w:r w:rsidRPr="008B16B7">
              <w:t>Демонтаж PVC тръби Ф110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83</w:t>
            </w:r>
          </w:p>
        </w:tc>
        <w:tc>
          <w:tcPr>
            <w:tcW w:w="8280" w:type="dxa"/>
            <w:shd w:val="clear" w:color="auto" w:fill="auto"/>
          </w:tcPr>
          <w:p w:rsidR="00022BB5" w:rsidRPr="008B16B7" w:rsidRDefault="00022BB5" w:rsidP="00BB3485">
            <w:r w:rsidRPr="008B16B7">
              <w:t>Демонтаж стоманени тръби Ф50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84</w:t>
            </w:r>
          </w:p>
        </w:tc>
        <w:tc>
          <w:tcPr>
            <w:tcW w:w="8280" w:type="dxa"/>
            <w:shd w:val="clear" w:color="auto" w:fill="auto"/>
          </w:tcPr>
          <w:p w:rsidR="00022BB5" w:rsidRPr="008B16B7" w:rsidRDefault="00022BB5" w:rsidP="00BB3485">
            <w:r w:rsidRPr="008B16B7">
              <w:t>Демонтаж стоманени тръби Ф63</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85</w:t>
            </w:r>
          </w:p>
        </w:tc>
        <w:tc>
          <w:tcPr>
            <w:tcW w:w="8280" w:type="dxa"/>
            <w:shd w:val="clear" w:color="auto" w:fill="auto"/>
          </w:tcPr>
          <w:p w:rsidR="00022BB5" w:rsidRPr="008B16B7" w:rsidRDefault="00022BB5" w:rsidP="00BB3485">
            <w:r w:rsidRPr="008B16B7">
              <w:t>Демонтаж чугунени тръби Ф100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86</w:t>
            </w:r>
          </w:p>
        </w:tc>
        <w:tc>
          <w:tcPr>
            <w:tcW w:w="8280" w:type="dxa"/>
            <w:shd w:val="clear" w:color="auto" w:fill="auto"/>
          </w:tcPr>
          <w:p w:rsidR="00022BB5" w:rsidRPr="008B16B7" w:rsidRDefault="00022BB5" w:rsidP="00BB3485">
            <w:r w:rsidRPr="008B16B7">
              <w:t>Демонтаж тоалетна мивка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lastRenderedPageBreak/>
              <w:t>87</w:t>
            </w:r>
          </w:p>
        </w:tc>
        <w:tc>
          <w:tcPr>
            <w:tcW w:w="8280" w:type="dxa"/>
            <w:shd w:val="clear" w:color="auto" w:fill="auto"/>
          </w:tcPr>
          <w:p w:rsidR="00022BB5" w:rsidRPr="008B16B7" w:rsidRDefault="00022BB5" w:rsidP="00BB3485">
            <w:r w:rsidRPr="008B16B7">
              <w:t>Демонтаж чугунена мивка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88</w:t>
            </w:r>
          </w:p>
        </w:tc>
        <w:tc>
          <w:tcPr>
            <w:tcW w:w="8280" w:type="dxa"/>
            <w:shd w:val="clear" w:color="auto" w:fill="auto"/>
          </w:tcPr>
          <w:p w:rsidR="00022BB5" w:rsidRPr="008B16B7" w:rsidRDefault="00022BB5" w:rsidP="00BB3485">
            <w:r w:rsidRPr="008B16B7">
              <w:t>Демонтаж клозетна чиния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89</w:t>
            </w:r>
          </w:p>
        </w:tc>
        <w:tc>
          <w:tcPr>
            <w:tcW w:w="8280" w:type="dxa"/>
            <w:shd w:val="clear" w:color="auto" w:fill="auto"/>
          </w:tcPr>
          <w:p w:rsidR="00022BB5" w:rsidRPr="008B16B7" w:rsidRDefault="00022BB5" w:rsidP="00BB3485">
            <w:r w:rsidRPr="008B16B7">
              <w:t>Демонтаж клозетно казанче</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90</w:t>
            </w:r>
          </w:p>
        </w:tc>
        <w:tc>
          <w:tcPr>
            <w:tcW w:w="8280" w:type="dxa"/>
            <w:shd w:val="clear" w:color="auto" w:fill="auto"/>
          </w:tcPr>
          <w:p w:rsidR="00022BB5" w:rsidRPr="008B16B7" w:rsidRDefault="00022BB5" w:rsidP="00BB3485">
            <w:r w:rsidRPr="008B16B7">
              <w:t>Демонтаж подов сифон</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91</w:t>
            </w:r>
          </w:p>
        </w:tc>
        <w:tc>
          <w:tcPr>
            <w:tcW w:w="8280" w:type="dxa"/>
            <w:shd w:val="clear" w:color="auto" w:fill="auto"/>
          </w:tcPr>
          <w:p w:rsidR="00022BB5" w:rsidRPr="008B16B7" w:rsidRDefault="00022BB5" w:rsidP="00BB3485">
            <w:r w:rsidRPr="008B16B7">
              <w:t>Доставка и монтаж PVC тръба Ф50, включителна фасонните части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92</w:t>
            </w:r>
          </w:p>
        </w:tc>
        <w:tc>
          <w:tcPr>
            <w:tcW w:w="8280" w:type="dxa"/>
            <w:shd w:val="clear" w:color="auto" w:fill="auto"/>
          </w:tcPr>
          <w:p w:rsidR="00022BB5" w:rsidRPr="008B16B7" w:rsidRDefault="00022BB5" w:rsidP="00BB3485">
            <w:r w:rsidRPr="008B16B7">
              <w:t>Доставка и монтаж PVC тръба Ф110 дебелостенна, вкл. фасонните части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93</w:t>
            </w:r>
          </w:p>
        </w:tc>
        <w:tc>
          <w:tcPr>
            <w:tcW w:w="8280" w:type="dxa"/>
            <w:shd w:val="clear" w:color="auto" w:fill="auto"/>
          </w:tcPr>
          <w:p w:rsidR="00022BB5" w:rsidRPr="008B16B7" w:rsidRDefault="00022BB5" w:rsidP="00BB3485">
            <w:r w:rsidRPr="008B16B7">
              <w:t>Доставка и монтаж тоалетна мивка среден формат</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94</w:t>
            </w:r>
          </w:p>
        </w:tc>
        <w:tc>
          <w:tcPr>
            <w:tcW w:w="8280" w:type="dxa"/>
            <w:shd w:val="clear" w:color="auto" w:fill="auto"/>
          </w:tcPr>
          <w:p w:rsidR="00022BB5" w:rsidRPr="008B16B7" w:rsidRDefault="00022BB5" w:rsidP="00BB3485">
            <w:r w:rsidRPr="008B16B7">
              <w:t>Доставка и монтаж тоалетна мивка голям формат</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95</w:t>
            </w:r>
          </w:p>
        </w:tc>
        <w:tc>
          <w:tcPr>
            <w:tcW w:w="8280" w:type="dxa"/>
            <w:shd w:val="clear" w:color="auto" w:fill="auto"/>
          </w:tcPr>
          <w:p w:rsidR="00022BB5" w:rsidRPr="008B16B7" w:rsidRDefault="00022BB5" w:rsidP="00BB3485">
            <w:r w:rsidRPr="008B16B7">
              <w:t>Доставка и монтаж метален сифон за тоалетна мивка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96</w:t>
            </w:r>
          </w:p>
        </w:tc>
        <w:tc>
          <w:tcPr>
            <w:tcW w:w="8280" w:type="dxa"/>
            <w:shd w:val="clear" w:color="auto" w:fill="auto"/>
          </w:tcPr>
          <w:p w:rsidR="00022BB5" w:rsidRPr="008B16B7" w:rsidRDefault="00022BB5" w:rsidP="00BB3485">
            <w:r w:rsidRPr="008B16B7">
              <w:t xml:space="preserve">Доставка и монтаж клозетна чиния с фаянсово казанче </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97</w:t>
            </w:r>
          </w:p>
        </w:tc>
        <w:tc>
          <w:tcPr>
            <w:tcW w:w="8280" w:type="dxa"/>
            <w:shd w:val="clear" w:color="auto" w:fill="auto"/>
          </w:tcPr>
          <w:p w:rsidR="00022BB5" w:rsidRPr="008B16B7" w:rsidRDefault="00022BB5" w:rsidP="00BB3485">
            <w:r w:rsidRPr="008B16B7">
              <w:t>Доставка и монтаж моноблок комплект с арматурата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98</w:t>
            </w:r>
          </w:p>
        </w:tc>
        <w:tc>
          <w:tcPr>
            <w:tcW w:w="8280" w:type="dxa"/>
            <w:shd w:val="clear" w:color="auto" w:fill="auto"/>
          </w:tcPr>
          <w:p w:rsidR="00022BB5" w:rsidRPr="008B16B7" w:rsidRDefault="00022BB5" w:rsidP="00BB3485">
            <w:r w:rsidRPr="008B16B7">
              <w:t>Доставка и монтаж присъединител за клозет</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99</w:t>
            </w:r>
          </w:p>
        </w:tc>
        <w:tc>
          <w:tcPr>
            <w:tcW w:w="8280" w:type="dxa"/>
            <w:shd w:val="clear" w:color="auto" w:fill="auto"/>
          </w:tcPr>
          <w:p w:rsidR="00022BB5" w:rsidRPr="008B16B7" w:rsidRDefault="00022BB5" w:rsidP="00BB3485">
            <w:r w:rsidRPr="008B16B7">
              <w:t>Доставка и м-ж подов сифон Ф50 - странично оттичане, с регулираща се височина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100</w:t>
            </w:r>
          </w:p>
        </w:tc>
        <w:tc>
          <w:tcPr>
            <w:tcW w:w="8280" w:type="dxa"/>
            <w:shd w:val="clear" w:color="auto" w:fill="auto"/>
          </w:tcPr>
          <w:p w:rsidR="00022BB5" w:rsidRPr="008B16B7" w:rsidRDefault="00022BB5" w:rsidP="00BB3485">
            <w:r w:rsidRPr="008B16B7">
              <w:t>Доставка и м-ж PVC тръба Ф50х1.8 дебелостенна, трислойна,вкл.фасонни части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101</w:t>
            </w:r>
          </w:p>
        </w:tc>
        <w:tc>
          <w:tcPr>
            <w:tcW w:w="8280" w:type="dxa"/>
            <w:shd w:val="clear" w:color="auto" w:fill="auto"/>
          </w:tcPr>
          <w:p w:rsidR="00022BB5" w:rsidRPr="008B16B7" w:rsidRDefault="00022BB5" w:rsidP="00BB3485">
            <w:r w:rsidRPr="008B16B7">
              <w:t>Доставка и м-ж PVC тръба Ф75х2.2 дебелостенна, трислойна,вкл.фасонни части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102</w:t>
            </w:r>
          </w:p>
        </w:tc>
        <w:tc>
          <w:tcPr>
            <w:tcW w:w="8280" w:type="dxa"/>
            <w:shd w:val="clear" w:color="auto" w:fill="auto"/>
          </w:tcPr>
          <w:p w:rsidR="00022BB5" w:rsidRPr="008B16B7" w:rsidRDefault="00022BB5" w:rsidP="00BB3485">
            <w:r w:rsidRPr="008B16B7">
              <w:t>Доставка и м-ж PVC тръба Ф110х3.2 дебелостенна, трислойна,вкл.фасонни части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103</w:t>
            </w:r>
          </w:p>
        </w:tc>
        <w:tc>
          <w:tcPr>
            <w:tcW w:w="8280" w:type="dxa"/>
            <w:shd w:val="clear" w:color="auto" w:fill="auto"/>
          </w:tcPr>
          <w:p w:rsidR="00022BB5" w:rsidRPr="008B16B7" w:rsidRDefault="00022BB5" w:rsidP="00BB3485">
            <w:r w:rsidRPr="008B16B7">
              <w:t>Изпробване вертикална канализация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104</w:t>
            </w:r>
          </w:p>
        </w:tc>
        <w:tc>
          <w:tcPr>
            <w:tcW w:w="8280" w:type="dxa"/>
            <w:shd w:val="clear" w:color="auto" w:fill="auto"/>
          </w:tcPr>
          <w:p w:rsidR="00022BB5" w:rsidRPr="008B16B7" w:rsidRDefault="00022BB5" w:rsidP="00BB3485">
            <w:r w:rsidRPr="008B16B7">
              <w:t>Доставка и монтаж укрепители за вертикален канал</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105</w:t>
            </w:r>
          </w:p>
        </w:tc>
        <w:tc>
          <w:tcPr>
            <w:tcW w:w="8280" w:type="dxa"/>
            <w:shd w:val="clear" w:color="auto" w:fill="auto"/>
          </w:tcPr>
          <w:p w:rsidR="00022BB5" w:rsidRPr="008B16B7" w:rsidRDefault="00022BB5" w:rsidP="00BB3485">
            <w:r w:rsidRPr="008B16B7">
              <w:t>Уплътняване отвори с водонепропусклив материал</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8.</w:t>
            </w:r>
          </w:p>
        </w:tc>
        <w:tc>
          <w:tcPr>
            <w:tcW w:w="8280" w:type="dxa"/>
            <w:shd w:val="clear" w:color="auto" w:fill="auto"/>
          </w:tcPr>
          <w:p w:rsidR="00022BB5" w:rsidRPr="008B16B7" w:rsidRDefault="00022BB5" w:rsidP="00BB3485">
            <w:pPr>
              <w:rPr>
                <w:b/>
              </w:rPr>
            </w:pPr>
            <w:r w:rsidRPr="008B16B7">
              <w:rPr>
                <w:b/>
              </w:rPr>
              <w:t>СИЛОТОКОВИ ИНСТАЛАЦИИ</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106</w:t>
            </w:r>
          </w:p>
        </w:tc>
        <w:tc>
          <w:tcPr>
            <w:tcW w:w="8280" w:type="dxa"/>
            <w:shd w:val="clear" w:color="auto" w:fill="auto"/>
          </w:tcPr>
          <w:p w:rsidR="00022BB5" w:rsidRPr="008B16B7" w:rsidRDefault="00022BB5" w:rsidP="00BB3485">
            <w:r w:rsidRPr="008B16B7">
              <w:t>Изкопаване улеий за ел.кабели до 100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107</w:t>
            </w:r>
          </w:p>
        </w:tc>
        <w:tc>
          <w:tcPr>
            <w:tcW w:w="8280" w:type="dxa"/>
            <w:shd w:val="clear" w:color="auto" w:fill="auto"/>
          </w:tcPr>
          <w:p w:rsidR="00022BB5" w:rsidRPr="008B16B7" w:rsidRDefault="00022BB5" w:rsidP="00BB3485">
            <w:r w:rsidRPr="008B16B7">
              <w:t>Запълване с гипсова мазилка на улей за кабели</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108</w:t>
            </w:r>
          </w:p>
        </w:tc>
        <w:tc>
          <w:tcPr>
            <w:tcW w:w="8280" w:type="dxa"/>
            <w:shd w:val="clear" w:color="auto" w:fill="auto"/>
          </w:tcPr>
          <w:p w:rsidR="00022BB5" w:rsidRPr="008B16B7" w:rsidRDefault="00022BB5" w:rsidP="00BB3485">
            <w:r w:rsidRPr="008B16B7">
              <w:t>Доставка и монтаж на вентилатор в санитарно помещение</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109</w:t>
            </w:r>
          </w:p>
        </w:tc>
        <w:tc>
          <w:tcPr>
            <w:tcW w:w="8280" w:type="dxa"/>
            <w:shd w:val="clear" w:color="auto" w:fill="auto"/>
          </w:tcPr>
          <w:p w:rsidR="00022BB5" w:rsidRPr="008B16B7" w:rsidRDefault="00022BB5" w:rsidP="00BB3485">
            <w:r w:rsidRPr="008B16B7">
              <w:t>Доставка и изтегляне на СВТ 5х70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110</w:t>
            </w:r>
          </w:p>
        </w:tc>
        <w:tc>
          <w:tcPr>
            <w:tcW w:w="8280" w:type="dxa"/>
            <w:shd w:val="clear" w:color="auto" w:fill="auto"/>
          </w:tcPr>
          <w:p w:rsidR="00022BB5" w:rsidRPr="008B16B7" w:rsidRDefault="00022BB5" w:rsidP="00BB3485">
            <w:r w:rsidRPr="008B16B7">
              <w:t>Доставка и изтегляне на СВТ 5х25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111</w:t>
            </w:r>
          </w:p>
        </w:tc>
        <w:tc>
          <w:tcPr>
            <w:tcW w:w="8280" w:type="dxa"/>
            <w:shd w:val="clear" w:color="auto" w:fill="auto"/>
          </w:tcPr>
          <w:p w:rsidR="00022BB5" w:rsidRPr="008B16B7" w:rsidRDefault="00022BB5" w:rsidP="00BB3485">
            <w:r w:rsidRPr="008B16B7">
              <w:t>Доставка и изтегляне на СВТ 5х16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112</w:t>
            </w:r>
          </w:p>
        </w:tc>
        <w:tc>
          <w:tcPr>
            <w:tcW w:w="8280" w:type="dxa"/>
            <w:shd w:val="clear" w:color="auto" w:fill="auto"/>
          </w:tcPr>
          <w:p w:rsidR="00022BB5" w:rsidRPr="008B16B7" w:rsidRDefault="00022BB5" w:rsidP="00BB3485">
            <w:r w:rsidRPr="008B16B7">
              <w:t>Доставка и изтегляне на СВТ 5х10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113</w:t>
            </w:r>
          </w:p>
        </w:tc>
        <w:tc>
          <w:tcPr>
            <w:tcW w:w="8280" w:type="dxa"/>
            <w:shd w:val="clear" w:color="auto" w:fill="auto"/>
          </w:tcPr>
          <w:p w:rsidR="00022BB5" w:rsidRPr="008B16B7" w:rsidRDefault="00022BB5" w:rsidP="00BB3485">
            <w:r w:rsidRPr="008B16B7">
              <w:t>Доставка и изтегляне на СВТ 5х6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114</w:t>
            </w:r>
          </w:p>
        </w:tc>
        <w:tc>
          <w:tcPr>
            <w:tcW w:w="8280" w:type="dxa"/>
            <w:shd w:val="clear" w:color="auto" w:fill="auto"/>
          </w:tcPr>
          <w:p w:rsidR="00022BB5" w:rsidRPr="008B16B7" w:rsidRDefault="00022BB5" w:rsidP="00BB3485">
            <w:r w:rsidRPr="008B16B7">
              <w:t>Доставка и изтегляне на СВТ 5х4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115</w:t>
            </w:r>
          </w:p>
        </w:tc>
        <w:tc>
          <w:tcPr>
            <w:tcW w:w="8280" w:type="dxa"/>
            <w:shd w:val="clear" w:color="auto" w:fill="auto"/>
          </w:tcPr>
          <w:p w:rsidR="00022BB5" w:rsidRPr="008B16B7" w:rsidRDefault="00022BB5" w:rsidP="00BB3485">
            <w:r w:rsidRPr="008B16B7">
              <w:t>Доставка и изтегляне на СВТ 5х2.5мм2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116</w:t>
            </w:r>
          </w:p>
        </w:tc>
        <w:tc>
          <w:tcPr>
            <w:tcW w:w="8280" w:type="dxa"/>
            <w:shd w:val="clear" w:color="auto" w:fill="auto"/>
          </w:tcPr>
          <w:p w:rsidR="00022BB5" w:rsidRPr="008B16B7" w:rsidRDefault="00022BB5" w:rsidP="00BB3485">
            <w:r w:rsidRPr="008B16B7">
              <w:t>Доставка и изтегляне на СВТ 5х1.5мм2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117</w:t>
            </w:r>
          </w:p>
        </w:tc>
        <w:tc>
          <w:tcPr>
            <w:tcW w:w="8280" w:type="dxa"/>
            <w:shd w:val="clear" w:color="auto" w:fill="auto"/>
          </w:tcPr>
          <w:p w:rsidR="00022BB5" w:rsidRPr="008B16B7" w:rsidRDefault="00022BB5" w:rsidP="00BB3485">
            <w:r w:rsidRPr="008B16B7">
              <w:t>Доставка и изтегляне на СВТ 3х4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118</w:t>
            </w:r>
          </w:p>
        </w:tc>
        <w:tc>
          <w:tcPr>
            <w:tcW w:w="8280" w:type="dxa"/>
            <w:shd w:val="clear" w:color="auto" w:fill="auto"/>
          </w:tcPr>
          <w:p w:rsidR="00022BB5" w:rsidRPr="008B16B7" w:rsidRDefault="00022BB5" w:rsidP="00BB3485">
            <w:r w:rsidRPr="008B16B7">
              <w:t>Доставка и изтегляне на СВТ 3х2.5мм2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119</w:t>
            </w:r>
          </w:p>
        </w:tc>
        <w:tc>
          <w:tcPr>
            <w:tcW w:w="8280" w:type="dxa"/>
            <w:shd w:val="clear" w:color="auto" w:fill="auto"/>
          </w:tcPr>
          <w:p w:rsidR="00022BB5" w:rsidRPr="008B16B7" w:rsidRDefault="00022BB5" w:rsidP="00BB3485">
            <w:r w:rsidRPr="008B16B7">
              <w:t>Доставка и монтаж на скара 200х40х1.2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120</w:t>
            </w:r>
          </w:p>
        </w:tc>
        <w:tc>
          <w:tcPr>
            <w:tcW w:w="8280" w:type="dxa"/>
            <w:shd w:val="clear" w:color="auto" w:fill="auto"/>
          </w:tcPr>
          <w:p w:rsidR="00022BB5" w:rsidRPr="008B16B7" w:rsidRDefault="00022BB5" w:rsidP="00BB3485">
            <w:r w:rsidRPr="008B16B7">
              <w:t>Доставка и монтаж на скара 200х40х1.5</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121</w:t>
            </w:r>
          </w:p>
        </w:tc>
        <w:tc>
          <w:tcPr>
            <w:tcW w:w="8280" w:type="dxa"/>
            <w:shd w:val="clear" w:color="auto" w:fill="auto"/>
          </w:tcPr>
          <w:p w:rsidR="00022BB5" w:rsidRPr="008B16B7" w:rsidRDefault="00022BB5" w:rsidP="00BB3485">
            <w:r w:rsidRPr="008B16B7">
              <w:t>Доставка и полагане на PVC тръба Ф50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122</w:t>
            </w:r>
          </w:p>
        </w:tc>
        <w:tc>
          <w:tcPr>
            <w:tcW w:w="8280" w:type="dxa"/>
            <w:shd w:val="clear" w:color="auto" w:fill="auto"/>
          </w:tcPr>
          <w:p w:rsidR="00022BB5" w:rsidRPr="008B16B7" w:rsidRDefault="00022BB5" w:rsidP="00BB3485">
            <w:r w:rsidRPr="008B16B7">
              <w:t>Доставка и полагане на PVC тръба Ф32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123</w:t>
            </w:r>
          </w:p>
        </w:tc>
        <w:tc>
          <w:tcPr>
            <w:tcW w:w="8280" w:type="dxa"/>
            <w:shd w:val="clear" w:color="auto" w:fill="auto"/>
          </w:tcPr>
          <w:p w:rsidR="00022BB5" w:rsidRPr="008B16B7" w:rsidRDefault="00022BB5" w:rsidP="00BB3485">
            <w:r w:rsidRPr="008B16B7">
              <w:t>Доставка и полагане на гофрирана  тръба Ф29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124</w:t>
            </w:r>
          </w:p>
        </w:tc>
        <w:tc>
          <w:tcPr>
            <w:tcW w:w="8280" w:type="dxa"/>
            <w:shd w:val="clear" w:color="auto" w:fill="auto"/>
          </w:tcPr>
          <w:p w:rsidR="00022BB5" w:rsidRPr="008B16B7" w:rsidRDefault="00022BB5" w:rsidP="00BB3485">
            <w:r w:rsidRPr="008B16B7">
              <w:t>Доставка и полагане на гофрирана  тръба Ф23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125</w:t>
            </w:r>
          </w:p>
        </w:tc>
        <w:tc>
          <w:tcPr>
            <w:tcW w:w="8280" w:type="dxa"/>
            <w:shd w:val="clear" w:color="auto" w:fill="auto"/>
          </w:tcPr>
          <w:p w:rsidR="00022BB5" w:rsidRPr="008B16B7" w:rsidRDefault="00022BB5" w:rsidP="00BB3485">
            <w:r w:rsidRPr="008B16B7">
              <w:t>Доставка и полагане на гофрирана  тръба Ф16 мм</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lastRenderedPageBreak/>
              <w:t>126</w:t>
            </w:r>
          </w:p>
        </w:tc>
        <w:tc>
          <w:tcPr>
            <w:tcW w:w="8280" w:type="dxa"/>
            <w:shd w:val="clear" w:color="auto" w:fill="auto"/>
          </w:tcPr>
          <w:p w:rsidR="00022BB5" w:rsidRPr="008B16B7" w:rsidRDefault="00022BB5" w:rsidP="00BB3485">
            <w:r w:rsidRPr="008B16B7">
              <w:t>Подсъединяване на жила към ел. съоръжения до 70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127</w:t>
            </w:r>
          </w:p>
        </w:tc>
        <w:tc>
          <w:tcPr>
            <w:tcW w:w="8280" w:type="dxa"/>
            <w:shd w:val="clear" w:color="auto" w:fill="auto"/>
          </w:tcPr>
          <w:p w:rsidR="00022BB5" w:rsidRPr="008B16B7" w:rsidRDefault="00022BB5" w:rsidP="00BB3485">
            <w:r w:rsidRPr="008B16B7">
              <w:t>Подсъединяване на жила към ел. съоръжения до 25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128</w:t>
            </w:r>
          </w:p>
        </w:tc>
        <w:tc>
          <w:tcPr>
            <w:tcW w:w="8280" w:type="dxa"/>
            <w:shd w:val="clear" w:color="auto" w:fill="auto"/>
          </w:tcPr>
          <w:p w:rsidR="00022BB5" w:rsidRPr="008B16B7" w:rsidRDefault="00022BB5" w:rsidP="00BB3485">
            <w:r w:rsidRPr="008B16B7">
              <w:t>Подсъединяване на жила към ел. съоръжения до 16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129</w:t>
            </w:r>
          </w:p>
        </w:tc>
        <w:tc>
          <w:tcPr>
            <w:tcW w:w="8280" w:type="dxa"/>
            <w:shd w:val="clear" w:color="auto" w:fill="auto"/>
          </w:tcPr>
          <w:p w:rsidR="00022BB5" w:rsidRPr="008B16B7" w:rsidRDefault="00022BB5" w:rsidP="00BB3485">
            <w:r w:rsidRPr="008B16B7">
              <w:t>Подсъединяване на жила към ел. съоръжения  4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130</w:t>
            </w:r>
          </w:p>
        </w:tc>
        <w:tc>
          <w:tcPr>
            <w:tcW w:w="8280" w:type="dxa"/>
            <w:shd w:val="clear" w:color="auto" w:fill="auto"/>
          </w:tcPr>
          <w:p w:rsidR="00022BB5" w:rsidRPr="008B16B7" w:rsidRDefault="00022BB5" w:rsidP="00BB3485">
            <w:r w:rsidRPr="008B16B7">
              <w:t>Измервания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131</w:t>
            </w:r>
          </w:p>
        </w:tc>
        <w:tc>
          <w:tcPr>
            <w:tcW w:w="8280" w:type="dxa"/>
            <w:shd w:val="clear" w:color="auto" w:fill="auto"/>
          </w:tcPr>
          <w:p w:rsidR="00022BB5" w:rsidRPr="008B16B7" w:rsidRDefault="00022BB5" w:rsidP="00BB3485">
            <w:r w:rsidRPr="008B16B7">
              <w:t>Изпитвания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9.</w:t>
            </w:r>
          </w:p>
        </w:tc>
        <w:tc>
          <w:tcPr>
            <w:tcW w:w="8280" w:type="dxa"/>
            <w:shd w:val="clear" w:color="auto" w:fill="auto"/>
          </w:tcPr>
          <w:p w:rsidR="00022BB5" w:rsidRPr="008B16B7" w:rsidRDefault="00022BB5" w:rsidP="00BB3485">
            <w:pPr>
              <w:rPr>
                <w:b/>
              </w:rPr>
            </w:pPr>
            <w:r w:rsidRPr="008B16B7">
              <w:rPr>
                <w:b/>
              </w:rPr>
              <w:t xml:space="preserve">ОСВЕТЛЕНИЕ И КОНТАКТИ </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132</w:t>
            </w:r>
          </w:p>
        </w:tc>
        <w:tc>
          <w:tcPr>
            <w:tcW w:w="8280" w:type="dxa"/>
            <w:shd w:val="clear" w:color="auto" w:fill="auto"/>
          </w:tcPr>
          <w:p w:rsidR="00022BB5" w:rsidRPr="008B16B7" w:rsidRDefault="00022BB5" w:rsidP="00BB3485">
            <w:r w:rsidRPr="008B16B7">
              <w:t>Направа на лампен или контактен излаз с СВТ до 6 м., открит или скрит</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133</w:t>
            </w:r>
          </w:p>
        </w:tc>
        <w:tc>
          <w:tcPr>
            <w:tcW w:w="8280" w:type="dxa"/>
            <w:shd w:val="clear" w:color="auto" w:fill="auto"/>
          </w:tcPr>
          <w:p w:rsidR="00022BB5" w:rsidRPr="008B16B7" w:rsidRDefault="00022BB5" w:rsidP="00BB3485">
            <w:r w:rsidRPr="008B16B7">
              <w:t>Доставка и изтегляне на СВТ 5х4мм2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134</w:t>
            </w:r>
          </w:p>
        </w:tc>
        <w:tc>
          <w:tcPr>
            <w:tcW w:w="8280" w:type="dxa"/>
            <w:shd w:val="clear" w:color="auto" w:fill="auto"/>
          </w:tcPr>
          <w:p w:rsidR="00022BB5" w:rsidRPr="008B16B7" w:rsidRDefault="00022BB5" w:rsidP="00BB3485">
            <w:r w:rsidRPr="008B16B7">
              <w:t>Доставка и изтегляне на СВТ 3х6мм2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135</w:t>
            </w:r>
          </w:p>
        </w:tc>
        <w:tc>
          <w:tcPr>
            <w:tcW w:w="8280" w:type="dxa"/>
            <w:shd w:val="clear" w:color="auto" w:fill="auto"/>
          </w:tcPr>
          <w:p w:rsidR="00022BB5" w:rsidRPr="008B16B7" w:rsidRDefault="00022BB5" w:rsidP="00BB3485">
            <w:r w:rsidRPr="008B16B7">
              <w:t>Доставка и изтегляне на СВТ 3х2.5мм2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136</w:t>
            </w:r>
          </w:p>
        </w:tc>
        <w:tc>
          <w:tcPr>
            <w:tcW w:w="8280" w:type="dxa"/>
            <w:shd w:val="clear" w:color="auto" w:fill="auto"/>
          </w:tcPr>
          <w:p w:rsidR="00022BB5" w:rsidRPr="008B16B7" w:rsidRDefault="00022BB5" w:rsidP="00BB3485">
            <w:r w:rsidRPr="008B16B7">
              <w:t>Доставка и изтегляне на СВТ 3х1.5мм2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137</w:t>
            </w:r>
          </w:p>
        </w:tc>
        <w:tc>
          <w:tcPr>
            <w:tcW w:w="8280" w:type="dxa"/>
            <w:shd w:val="clear" w:color="auto" w:fill="auto"/>
          </w:tcPr>
          <w:p w:rsidR="00022BB5" w:rsidRPr="008B16B7" w:rsidRDefault="00022BB5" w:rsidP="00BB3485">
            <w:r w:rsidRPr="008B16B7">
              <w:t>Доставка и изтегляне на СВТ 5х35 мм2</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138</w:t>
            </w:r>
          </w:p>
        </w:tc>
        <w:tc>
          <w:tcPr>
            <w:tcW w:w="8280" w:type="dxa"/>
            <w:shd w:val="clear" w:color="auto" w:fill="auto"/>
          </w:tcPr>
          <w:p w:rsidR="00022BB5" w:rsidRPr="008B16B7" w:rsidRDefault="00022BB5" w:rsidP="00BB3485">
            <w:r w:rsidRPr="008B16B7">
              <w:t>Подсъединяване на жила към ел.съоръжение до 35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139</w:t>
            </w:r>
          </w:p>
        </w:tc>
        <w:tc>
          <w:tcPr>
            <w:tcW w:w="8280" w:type="dxa"/>
            <w:shd w:val="clear" w:color="auto" w:fill="auto"/>
          </w:tcPr>
          <w:p w:rsidR="00022BB5" w:rsidRPr="008B16B7" w:rsidRDefault="00022BB5" w:rsidP="00BB3485">
            <w:r w:rsidRPr="008B16B7">
              <w:t>Подсъединяване на жила към ел.съоръжение но до 16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140</w:t>
            </w:r>
          </w:p>
        </w:tc>
        <w:tc>
          <w:tcPr>
            <w:tcW w:w="8280" w:type="dxa"/>
            <w:shd w:val="clear" w:color="auto" w:fill="auto"/>
          </w:tcPr>
          <w:p w:rsidR="00022BB5" w:rsidRPr="008B16B7" w:rsidRDefault="00022BB5" w:rsidP="00BB3485">
            <w:r w:rsidRPr="008B16B7">
              <w:t>Подсъединяване на жила към ел.съоръжение но  4 мм2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141</w:t>
            </w:r>
          </w:p>
        </w:tc>
        <w:tc>
          <w:tcPr>
            <w:tcW w:w="8280" w:type="dxa"/>
            <w:shd w:val="clear" w:color="auto" w:fill="auto"/>
          </w:tcPr>
          <w:p w:rsidR="00022BB5" w:rsidRPr="008B16B7" w:rsidRDefault="00022BB5" w:rsidP="00BB3485">
            <w:r w:rsidRPr="008B16B7">
              <w:t>Измервания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142</w:t>
            </w:r>
          </w:p>
        </w:tc>
        <w:tc>
          <w:tcPr>
            <w:tcW w:w="8280" w:type="dxa"/>
            <w:shd w:val="clear" w:color="auto" w:fill="auto"/>
          </w:tcPr>
          <w:p w:rsidR="00022BB5" w:rsidRPr="008B16B7" w:rsidRDefault="00022BB5" w:rsidP="00BB3485">
            <w:r w:rsidRPr="008B16B7">
              <w:t>Изпитвания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143</w:t>
            </w:r>
          </w:p>
        </w:tc>
        <w:tc>
          <w:tcPr>
            <w:tcW w:w="8280" w:type="dxa"/>
            <w:shd w:val="clear" w:color="auto" w:fill="auto"/>
          </w:tcPr>
          <w:p w:rsidR="00022BB5" w:rsidRPr="008B16B7" w:rsidRDefault="00022BB5" w:rsidP="00BB3485">
            <w:r w:rsidRPr="008B16B7">
              <w:t>Доставка и монтаж лум.лампи 2х36 W c IP 20</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144</w:t>
            </w:r>
          </w:p>
        </w:tc>
        <w:tc>
          <w:tcPr>
            <w:tcW w:w="8280" w:type="dxa"/>
            <w:shd w:val="clear" w:color="auto" w:fill="auto"/>
          </w:tcPr>
          <w:p w:rsidR="00022BB5" w:rsidRPr="008B16B7" w:rsidRDefault="00022BB5" w:rsidP="00BB3485">
            <w:r w:rsidRPr="008B16B7">
              <w:t>Доставка и монтаж лум.лампи 1х36 W c IP 20</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145</w:t>
            </w:r>
          </w:p>
        </w:tc>
        <w:tc>
          <w:tcPr>
            <w:tcW w:w="8280" w:type="dxa"/>
            <w:shd w:val="clear" w:color="auto" w:fill="auto"/>
          </w:tcPr>
          <w:p w:rsidR="00022BB5" w:rsidRPr="008B16B7" w:rsidRDefault="00022BB5" w:rsidP="00BB3485">
            <w:r w:rsidRPr="008B16B7">
              <w:t>Доставка и монтаж лум.лампи 2х18 W</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146</w:t>
            </w:r>
          </w:p>
        </w:tc>
        <w:tc>
          <w:tcPr>
            <w:tcW w:w="8280" w:type="dxa"/>
            <w:shd w:val="clear" w:color="auto" w:fill="auto"/>
          </w:tcPr>
          <w:p w:rsidR="00022BB5" w:rsidRPr="008B16B7" w:rsidRDefault="00022BB5" w:rsidP="00BB3485">
            <w:r w:rsidRPr="008B16B7">
              <w:t xml:space="preserve">Доставка и монтаж лум.лампи 4х18 W </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147</w:t>
            </w:r>
          </w:p>
        </w:tc>
        <w:tc>
          <w:tcPr>
            <w:tcW w:w="8280" w:type="dxa"/>
            <w:shd w:val="clear" w:color="auto" w:fill="auto"/>
          </w:tcPr>
          <w:p w:rsidR="00022BB5" w:rsidRPr="008B16B7" w:rsidRDefault="00022BB5" w:rsidP="00BB3485">
            <w:r w:rsidRPr="008B16B7">
              <w:t xml:space="preserve">Доставка и монтаж лум.лампи 4х36 W </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148</w:t>
            </w:r>
          </w:p>
        </w:tc>
        <w:tc>
          <w:tcPr>
            <w:tcW w:w="8280" w:type="dxa"/>
            <w:shd w:val="clear" w:color="auto" w:fill="auto"/>
          </w:tcPr>
          <w:p w:rsidR="00022BB5" w:rsidRPr="008B16B7" w:rsidRDefault="00022BB5" w:rsidP="00BB3485">
            <w:r w:rsidRPr="008B16B7">
              <w:t>Доставка и монтаж на луна 35W c IP2</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149</w:t>
            </w:r>
          </w:p>
        </w:tc>
        <w:tc>
          <w:tcPr>
            <w:tcW w:w="8280" w:type="dxa"/>
            <w:shd w:val="clear" w:color="auto" w:fill="auto"/>
          </w:tcPr>
          <w:p w:rsidR="00022BB5" w:rsidRPr="008B16B7" w:rsidRDefault="00022BB5" w:rsidP="00BB3485">
            <w:r w:rsidRPr="008B16B7">
              <w:t>Доставка и монтаж на осветителни тела - аплици</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150</w:t>
            </w:r>
          </w:p>
        </w:tc>
        <w:tc>
          <w:tcPr>
            <w:tcW w:w="8280" w:type="dxa"/>
            <w:shd w:val="clear" w:color="auto" w:fill="auto"/>
          </w:tcPr>
          <w:p w:rsidR="00022BB5" w:rsidRPr="008B16B7" w:rsidRDefault="00022BB5" w:rsidP="00BB3485">
            <w:r w:rsidRPr="008B16B7">
              <w:t>Доставка и монтаж на бактерицидни лампи 38W</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151</w:t>
            </w:r>
          </w:p>
        </w:tc>
        <w:tc>
          <w:tcPr>
            <w:tcW w:w="8280" w:type="dxa"/>
            <w:shd w:val="clear" w:color="auto" w:fill="auto"/>
          </w:tcPr>
          <w:p w:rsidR="00022BB5" w:rsidRPr="008B16B7" w:rsidRDefault="00022BB5" w:rsidP="00BB3485">
            <w:r w:rsidRPr="008B16B7">
              <w:t>Доставка и монтаж на евакуационен осветител 8W с надпис "изход"</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152</w:t>
            </w:r>
          </w:p>
        </w:tc>
        <w:tc>
          <w:tcPr>
            <w:tcW w:w="8280" w:type="dxa"/>
            <w:shd w:val="clear" w:color="auto" w:fill="auto"/>
          </w:tcPr>
          <w:p w:rsidR="00022BB5" w:rsidRPr="008B16B7" w:rsidRDefault="00022BB5" w:rsidP="00BB3485">
            <w:r w:rsidRPr="008B16B7">
              <w:t>Доставка и монтаж на ел.контакт - единичен</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153</w:t>
            </w:r>
          </w:p>
        </w:tc>
        <w:tc>
          <w:tcPr>
            <w:tcW w:w="8280" w:type="dxa"/>
            <w:shd w:val="clear" w:color="auto" w:fill="auto"/>
          </w:tcPr>
          <w:p w:rsidR="00022BB5" w:rsidRPr="008B16B7" w:rsidRDefault="00022BB5" w:rsidP="00BB3485">
            <w:r w:rsidRPr="008B16B7">
              <w:t>Доставка и монтаж на ел.ключ - единичен</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154</w:t>
            </w:r>
          </w:p>
        </w:tc>
        <w:tc>
          <w:tcPr>
            <w:tcW w:w="8280" w:type="dxa"/>
            <w:shd w:val="clear" w:color="auto" w:fill="auto"/>
          </w:tcPr>
          <w:p w:rsidR="00022BB5" w:rsidRPr="008B16B7" w:rsidRDefault="00022BB5" w:rsidP="00BB3485">
            <w:r w:rsidRPr="008B16B7">
              <w:t>Доставка и монтаж на разкл.кутия открита инсталация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155</w:t>
            </w:r>
          </w:p>
        </w:tc>
        <w:tc>
          <w:tcPr>
            <w:tcW w:w="8280" w:type="dxa"/>
            <w:shd w:val="clear" w:color="auto" w:fill="auto"/>
          </w:tcPr>
          <w:p w:rsidR="00022BB5" w:rsidRPr="008B16B7" w:rsidRDefault="00022BB5" w:rsidP="00BB3485">
            <w:r w:rsidRPr="008B16B7">
              <w:t>Доставка и монтаж на разкл.кутия скрита инсталация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156</w:t>
            </w:r>
          </w:p>
        </w:tc>
        <w:tc>
          <w:tcPr>
            <w:tcW w:w="8280" w:type="dxa"/>
            <w:shd w:val="clear" w:color="auto" w:fill="auto"/>
          </w:tcPr>
          <w:p w:rsidR="00022BB5" w:rsidRPr="008B16B7" w:rsidRDefault="00022BB5" w:rsidP="00BB3485">
            <w:r w:rsidRPr="008B16B7">
              <w:t>Доставка и монтаж конзоли за скрита инсталация</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157</w:t>
            </w:r>
          </w:p>
        </w:tc>
        <w:tc>
          <w:tcPr>
            <w:tcW w:w="8280" w:type="dxa"/>
            <w:shd w:val="clear" w:color="auto" w:fill="auto"/>
          </w:tcPr>
          <w:p w:rsidR="00022BB5" w:rsidRPr="008B16B7" w:rsidRDefault="00022BB5" w:rsidP="00BB3485">
            <w:r w:rsidRPr="008B16B7">
              <w:t>Демонтаж на контакти и ключове</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158</w:t>
            </w:r>
          </w:p>
        </w:tc>
        <w:tc>
          <w:tcPr>
            <w:tcW w:w="8280" w:type="dxa"/>
            <w:shd w:val="clear" w:color="auto" w:fill="auto"/>
          </w:tcPr>
          <w:p w:rsidR="00022BB5" w:rsidRPr="008B16B7" w:rsidRDefault="00022BB5" w:rsidP="00BB3485">
            <w:r w:rsidRPr="008B16B7">
              <w:t>Демонтаж луминисцентни лампи</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r w:rsidRPr="008B16B7">
              <w:t>159</w:t>
            </w:r>
          </w:p>
        </w:tc>
        <w:tc>
          <w:tcPr>
            <w:tcW w:w="8280" w:type="dxa"/>
            <w:shd w:val="clear" w:color="auto" w:fill="auto"/>
          </w:tcPr>
          <w:p w:rsidR="00022BB5" w:rsidRPr="008B16B7" w:rsidRDefault="00022BB5" w:rsidP="00BB3485">
            <w:r w:rsidRPr="008B16B7">
              <w:t>Доставка и монтаж кабелен канал вкл.фасонни части с размери 20/25</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160</w:t>
            </w:r>
          </w:p>
        </w:tc>
        <w:tc>
          <w:tcPr>
            <w:tcW w:w="8280" w:type="dxa"/>
            <w:shd w:val="clear" w:color="auto" w:fill="auto"/>
          </w:tcPr>
          <w:p w:rsidR="00022BB5" w:rsidRPr="008B16B7" w:rsidRDefault="00022BB5" w:rsidP="00BB3485">
            <w:r w:rsidRPr="008B16B7">
              <w:t>Доставка и монтаж кабелен канал вкл.фасонни части с размери 20/40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161</w:t>
            </w:r>
          </w:p>
        </w:tc>
        <w:tc>
          <w:tcPr>
            <w:tcW w:w="8280" w:type="dxa"/>
            <w:shd w:val="clear" w:color="auto" w:fill="auto"/>
          </w:tcPr>
          <w:p w:rsidR="00022BB5" w:rsidRPr="008B16B7" w:rsidRDefault="00022BB5" w:rsidP="00BB3485">
            <w:r w:rsidRPr="008B16B7">
              <w:t>Доставка и монтаж кабелен канал вкл.фасонни части с размери 60/40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162</w:t>
            </w:r>
          </w:p>
        </w:tc>
        <w:tc>
          <w:tcPr>
            <w:tcW w:w="8280" w:type="dxa"/>
            <w:shd w:val="clear" w:color="auto" w:fill="auto"/>
          </w:tcPr>
          <w:p w:rsidR="00022BB5" w:rsidRPr="008B16B7" w:rsidRDefault="00022BB5" w:rsidP="00BB3485">
            <w:r w:rsidRPr="008B16B7">
              <w:t>Доставка и монтаж кабелен канал вкл.фасонни части с размери 40/100</w:t>
            </w:r>
          </w:p>
        </w:tc>
        <w:tc>
          <w:tcPr>
            <w:tcW w:w="1258" w:type="dxa"/>
            <w:shd w:val="clear" w:color="auto" w:fill="auto"/>
            <w:noWrap/>
          </w:tcPr>
          <w:p w:rsidR="00022BB5" w:rsidRPr="008B16B7" w:rsidRDefault="00022BB5" w:rsidP="00BB3485">
            <w:r w:rsidRPr="008B16B7">
              <w:t>м</w:t>
            </w:r>
          </w:p>
        </w:tc>
      </w:tr>
      <w:tr w:rsidR="00022BB5" w:rsidRPr="008B16B7" w:rsidTr="00BB3485">
        <w:trPr>
          <w:trHeight w:val="310"/>
        </w:trPr>
        <w:tc>
          <w:tcPr>
            <w:tcW w:w="582" w:type="dxa"/>
            <w:shd w:val="clear" w:color="auto" w:fill="auto"/>
            <w:noWrap/>
          </w:tcPr>
          <w:p w:rsidR="00022BB5" w:rsidRPr="008B16B7" w:rsidRDefault="00022BB5" w:rsidP="00BB3485">
            <w:r w:rsidRPr="008B16B7">
              <w:t>163</w:t>
            </w:r>
          </w:p>
        </w:tc>
        <w:tc>
          <w:tcPr>
            <w:tcW w:w="8280" w:type="dxa"/>
            <w:shd w:val="clear" w:color="auto" w:fill="auto"/>
          </w:tcPr>
          <w:p w:rsidR="00022BB5" w:rsidRPr="008B16B7" w:rsidRDefault="00022BB5" w:rsidP="00BB3485">
            <w:r w:rsidRPr="008B16B7">
              <w:t>Доставка и монтаж апартаментно табло до 12 модула на стена</w:t>
            </w:r>
          </w:p>
        </w:tc>
        <w:tc>
          <w:tcPr>
            <w:tcW w:w="1258" w:type="dxa"/>
            <w:shd w:val="clear" w:color="auto" w:fill="auto"/>
            <w:noWrap/>
          </w:tcPr>
          <w:p w:rsidR="00022BB5" w:rsidRPr="008B16B7" w:rsidRDefault="00022BB5" w:rsidP="00BB3485">
            <w:r w:rsidRPr="008B16B7">
              <w:t>брой</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10.</w:t>
            </w:r>
          </w:p>
        </w:tc>
        <w:tc>
          <w:tcPr>
            <w:tcW w:w="8280" w:type="dxa"/>
            <w:shd w:val="clear" w:color="auto" w:fill="auto"/>
          </w:tcPr>
          <w:p w:rsidR="00022BB5" w:rsidRPr="008B16B7" w:rsidRDefault="00022BB5" w:rsidP="00BB3485">
            <w:pPr>
              <w:rPr>
                <w:b/>
              </w:rPr>
            </w:pPr>
            <w:r w:rsidRPr="008B16B7">
              <w:rPr>
                <w:b/>
              </w:rPr>
              <w:t>АЛУМИНИЕВА ДОГРАМА и МЕТАЛНА ДОГРАМА</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164</w:t>
            </w:r>
          </w:p>
        </w:tc>
        <w:tc>
          <w:tcPr>
            <w:tcW w:w="8280" w:type="dxa"/>
            <w:shd w:val="clear" w:color="auto" w:fill="auto"/>
          </w:tcPr>
          <w:p w:rsidR="00022BB5" w:rsidRPr="008B16B7" w:rsidRDefault="00022BB5" w:rsidP="00BB3485">
            <w:r w:rsidRPr="008B16B7">
              <w:t>Доставка и монтаж на алуминиеви витрини без прекъснат термомост, стъклопакет</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t>165</w:t>
            </w:r>
          </w:p>
        </w:tc>
        <w:tc>
          <w:tcPr>
            <w:tcW w:w="8280" w:type="dxa"/>
            <w:shd w:val="clear" w:color="auto" w:fill="auto"/>
          </w:tcPr>
          <w:p w:rsidR="00022BB5" w:rsidRPr="008B16B7" w:rsidRDefault="00022BB5" w:rsidP="00BB3485">
            <w:r w:rsidRPr="008B16B7">
              <w:t xml:space="preserve">Доставка и монтаж на еднокрила алуминиева врата без прекъснат термомост с плътен влагоуст. Цветен пълнеж ПДЧ </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r w:rsidRPr="008B16B7">
              <w:lastRenderedPageBreak/>
              <w:t>166</w:t>
            </w:r>
          </w:p>
        </w:tc>
        <w:tc>
          <w:tcPr>
            <w:tcW w:w="8280" w:type="dxa"/>
            <w:shd w:val="clear" w:color="auto" w:fill="auto"/>
          </w:tcPr>
          <w:p w:rsidR="00022BB5" w:rsidRPr="008B16B7" w:rsidRDefault="00022BB5" w:rsidP="00BB3485">
            <w:r w:rsidRPr="008B16B7">
              <w:t>Доставка и монтаж на плътна метална врата</w:t>
            </w:r>
          </w:p>
        </w:tc>
        <w:tc>
          <w:tcPr>
            <w:tcW w:w="1258" w:type="dxa"/>
            <w:shd w:val="clear" w:color="auto" w:fill="auto"/>
            <w:noWrap/>
          </w:tcPr>
          <w:p w:rsidR="00022BB5" w:rsidRPr="008B16B7" w:rsidRDefault="00022BB5" w:rsidP="00BB3485">
            <w:r w:rsidRPr="008B16B7">
              <w:t>м2</w:t>
            </w:r>
          </w:p>
        </w:tc>
      </w:tr>
      <w:tr w:rsidR="00022BB5" w:rsidRPr="008B16B7" w:rsidTr="00BB3485">
        <w:trPr>
          <w:trHeight w:val="310"/>
        </w:trPr>
        <w:tc>
          <w:tcPr>
            <w:tcW w:w="582" w:type="dxa"/>
            <w:shd w:val="clear" w:color="auto" w:fill="auto"/>
            <w:noWrap/>
          </w:tcPr>
          <w:p w:rsidR="00022BB5" w:rsidRPr="008B16B7" w:rsidRDefault="00022BB5" w:rsidP="00BB3485">
            <w:pPr>
              <w:rPr>
                <w:b/>
              </w:rPr>
            </w:pPr>
            <w:r w:rsidRPr="008B16B7">
              <w:rPr>
                <w:b/>
              </w:rPr>
              <w:t>11.</w:t>
            </w:r>
          </w:p>
        </w:tc>
        <w:tc>
          <w:tcPr>
            <w:tcW w:w="8280" w:type="dxa"/>
            <w:shd w:val="clear" w:color="auto" w:fill="auto"/>
          </w:tcPr>
          <w:p w:rsidR="00022BB5" w:rsidRPr="008B16B7" w:rsidRDefault="00022BB5" w:rsidP="00BB3485">
            <w:pPr>
              <w:rPr>
                <w:b/>
              </w:rPr>
            </w:pPr>
            <w:r w:rsidRPr="008B16B7">
              <w:rPr>
                <w:b/>
              </w:rPr>
              <w:t xml:space="preserve">РАЗНИ РАБОТИ </w:t>
            </w:r>
          </w:p>
        </w:tc>
        <w:tc>
          <w:tcPr>
            <w:tcW w:w="1258" w:type="dxa"/>
            <w:shd w:val="clear" w:color="auto" w:fill="auto"/>
            <w:noWrap/>
          </w:tcPr>
          <w:p w:rsidR="00022BB5" w:rsidRPr="008B16B7" w:rsidRDefault="00022BB5" w:rsidP="00BB3485">
            <w:pPr>
              <w:rPr>
                <w:b/>
              </w:rPr>
            </w:pPr>
          </w:p>
        </w:tc>
      </w:tr>
      <w:tr w:rsidR="00022BB5" w:rsidRPr="008B16B7" w:rsidTr="00BB3485">
        <w:trPr>
          <w:trHeight w:val="310"/>
        </w:trPr>
        <w:tc>
          <w:tcPr>
            <w:tcW w:w="582" w:type="dxa"/>
            <w:shd w:val="clear" w:color="auto" w:fill="auto"/>
            <w:noWrap/>
          </w:tcPr>
          <w:p w:rsidR="00022BB5" w:rsidRPr="008B16B7" w:rsidRDefault="00022BB5" w:rsidP="00BB3485">
            <w:r w:rsidRPr="008B16B7">
              <w:t>167</w:t>
            </w:r>
          </w:p>
        </w:tc>
        <w:tc>
          <w:tcPr>
            <w:tcW w:w="8280" w:type="dxa"/>
            <w:shd w:val="clear" w:color="auto" w:fill="auto"/>
          </w:tcPr>
          <w:p w:rsidR="00022BB5" w:rsidRPr="008B16B7" w:rsidRDefault="00022BB5" w:rsidP="00BB3485">
            <w:r w:rsidRPr="008B16B7">
              <w:t>Пренасяне на строителни отпадъци до 40 м.</w:t>
            </w:r>
          </w:p>
        </w:tc>
        <w:tc>
          <w:tcPr>
            <w:tcW w:w="1258" w:type="dxa"/>
            <w:shd w:val="clear" w:color="auto" w:fill="auto"/>
            <w:noWrap/>
          </w:tcPr>
          <w:p w:rsidR="00022BB5" w:rsidRPr="008B16B7" w:rsidRDefault="00022BB5" w:rsidP="00BB3485">
            <w:r w:rsidRPr="008B16B7">
              <w:t>м3</w:t>
            </w:r>
          </w:p>
        </w:tc>
      </w:tr>
      <w:tr w:rsidR="00022BB5" w:rsidRPr="008B16B7" w:rsidTr="00BB3485">
        <w:trPr>
          <w:trHeight w:val="310"/>
        </w:trPr>
        <w:tc>
          <w:tcPr>
            <w:tcW w:w="582" w:type="dxa"/>
            <w:shd w:val="clear" w:color="auto" w:fill="auto"/>
            <w:noWrap/>
          </w:tcPr>
          <w:p w:rsidR="00022BB5" w:rsidRPr="008B16B7" w:rsidRDefault="00022BB5" w:rsidP="00BB3485">
            <w:r w:rsidRPr="008B16B7">
              <w:t>168</w:t>
            </w:r>
          </w:p>
        </w:tc>
        <w:tc>
          <w:tcPr>
            <w:tcW w:w="8280" w:type="dxa"/>
            <w:shd w:val="clear" w:color="auto" w:fill="auto"/>
          </w:tcPr>
          <w:p w:rsidR="00022BB5" w:rsidRPr="008B16B7" w:rsidRDefault="00022BB5" w:rsidP="00BB3485">
            <w:r w:rsidRPr="008B16B7">
              <w:rPr>
                <w:bCs/>
                <w:iCs/>
              </w:rPr>
              <w:t>Извозване на строителни отпадъци, вкл. товарене и разтоварване</w:t>
            </w:r>
          </w:p>
        </w:tc>
        <w:tc>
          <w:tcPr>
            <w:tcW w:w="1258" w:type="dxa"/>
            <w:shd w:val="clear" w:color="auto" w:fill="auto"/>
            <w:noWrap/>
          </w:tcPr>
          <w:p w:rsidR="00022BB5" w:rsidRPr="008B16B7" w:rsidRDefault="00022BB5" w:rsidP="00BB3485">
            <w:r w:rsidRPr="008B16B7">
              <w:t>м3</w:t>
            </w:r>
          </w:p>
        </w:tc>
      </w:tr>
    </w:tbl>
    <w:p w:rsidR="00022BB5" w:rsidRPr="008B16B7" w:rsidRDefault="00022BB5" w:rsidP="005C178D">
      <w:pPr>
        <w:ind w:right="-1" w:firstLine="567"/>
        <w:jc w:val="both"/>
        <w:rPr>
          <w:b/>
        </w:rPr>
      </w:pPr>
      <w:r w:rsidRPr="008B16B7">
        <w:rPr>
          <w:b/>
          <w:bCs/>
        </w:rPr>
        <w:t>2. Изисквания към изпълнението на поръчката</w:t>
      </w:r>
      <w:r w:rsidRPr="008B16B7">
        <w:rPr>
          <w:b/>
        </w:rPr>
        <w:t xml:space="preserve"> </w:t>
      </w:r>
    </w:p>
    <w:p w:rsidR="00022BB5" w:rsidRPr="008B16B7" w:rsidRDefault="00022BB5" w:rsidP="005C178D">
      <w:pPr>
        <w:autoSpaceDE w:val="0"/>
        <w:autoSpaceDN w:val="0"/>
        <w:adjustRightInd w:val="0"/>
        <w:ind w:right="-1" w:firstLine="567"/>
        <w:jc w:val="both"/>
        <w:rPr>
          <w:lang w:eastAsia="en-US"/>
        </w:rPr>
      </w:pPr>
      <w:r w:rsidRPr="008B16B7">
        <w:rPr>
          <w:lang w:eastAsia="en-US"/>
        </w:rPr>
        <w:t xml:space="preserve">2.1. </w:t>
      </w:r>
      <w:r w:rsidRPr="008B16B7">
        <w:t>Дейностите по предмета на поръчката следва да бъдат извършени съгласно изискванията на Закона за устройство на територията (ЗУТ) подзаконовите нормативни актове по прилагането му и специфичните нормативни актове по предмета на поръчката</w:t>
      </w:r>
      <w:r w:rsidRPr="008B16B7">
        <w:rPr>
          <w:lang w:eastAsia="en-US"/>
        </w:rPr>
        <w:t>.</w:t>
      </w:r>
    </w:p>
    <w:p w:rsidR="00022BB5" w:rsidRPr="008B16B7" w:rsidRDefault="00022BB5" w:rsidP="005C178D">
      <w:pPr>
        <w:ind w:right="-1" w:firstLine="567"/>
        <w:jc w:val="both"/>
        <w:rPr>
          <w:lang w:eastAsia="en-US"/>
        </w:rPr>
      </w:pPr>
      <w:r w:rsidRPr="008B16B7">
        <w:rPr>
          <w:lang w:eastAsia="en-US"/>
        </w:rPr>
        <w:t xml:space="preserve">2.2. Вложените материали </w:t>
      </w:r>
      <w:r w:rsidRPr="008B16B7">
        <w:rPr>
          <w:snapToGrid w:val="0"/>
          <w:szCs w:val="20"/>
          <w:lang w:eastAsia="en-US"/>
        </w:rPr>
        <w:t xml:space="preserve">и изделия да отговарят на нормативните изисквания на органите на ППО, на техническите изисквания към строителните продукти, съгласно Закона за техническите изисквания към продуктите (ЗТИП) и </w:t>
      </w:r>
      <w:r w:rsidRPr="008B16B7">
        <w:rPr>
          <w:szCs w:val="20"/>
          <w:lang w:eastAsia="en-US"/>
        </w:rPr>
        <w:t xml:space="preserve">Наредбата РД-02-20-1 от 05.02.2015 г. за влагане на строителни продукти в строежите на Република България. </w:t>
      </w:r>
      <w:r w:rsidRPr="008B16B7">
        <w:rPr>
          <w:lang w:eastAsia="en-US"/>
        </w:rPr>
        <w:t>Изпълнителят е длъжен да представя сертификати за произход, разрешения за влагане в строителството за всички вложени вносни материали или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Наредбата за съществените изисквания към строежите и оценяване съответствието на строителните продукти</w:t>
      </w:r>
      <w:r w:rsidRPr="008B16B7">
        <w:rPr>
          <w:bCs/>
          <w:lang w:eastAsia="en-US"/>
        </w:rPr>
        <w:t xml:space="preserve"> или оценка за съответствието на строителните продукти с националните изисквания, съгласно Наредба № РД-02-20-1 от 5 февруари 2015 г. за условията и реда за влагане на строителни продукти в строежите на Република България</w:t>
      </w:r>
      <w:r w:rsidRPr="008B16B7">
        <w:t xml:space="preserve"> и Указания за прилагането на Наредба № Із-1971 от 2009 г. за строително-технически правила и норми за осигуряване на безопасност при пожар</w:t>
      </w:r>
      <w:r w:rsidRPr="008B16B7">
        <w:rPr>
          <w:bCs/>
          <w:lang w:eastAsia="en-US"/>
        </w:rPr>
        <w:t xml:space="preserve"> в приложимите случаи. </w:t>
      </w:r>
      <w:r w:rsidRPr="008B16B7">
        <w:rPr>
          <w:lang w:eastAsia="en-US"/>
        </w:rPr>
        <w:t xml:space="preserve"> </w:t>
      </w:r>
    </w:p>
    <w:p w:rsidR="00022BB5" w:rsidRPr="008B16B7" w:rsidRDefault="00022BB5" w:rsidP="005C178D">
      <w:pPr>
        <w:ind w:right="-1" w:firstLine="567"/>
        <w:jc w:val="both"/>
        <w:rPr>
          <w:b/>
          <w:lang w:eastAsia="en-US"/>
        </w:rPr>
      </w:pPr>
      <w:r w:rsidRPr="008B16B7">
        <w:rPr>
          <w:b/>
          <w:lang w:eastAsia="en-US"/>
        </w:rPr>
        <w:t xml:space="preserve">Всички материали </w:t>
      </w:r>
      <w:r w:rsidRPr="008B16B7">
        <w:rPr>
          <w:b/>
          <w:snapToGrid w:val="0"/>
          <w:szCs w:val="20"/>
          <w:lang w:eastAsia="en-US"/>
        </w:rPr>
        <w:t>и изделия се съгласуват с представител на възложителя преди влагането им в обекта.</w:t>
      </w:r>
    </w:p>
    <w:p w:rsidR="00022BB5" w:rsidRPr="008B16B7" w:rsidRDefault="00022BB5" w:rsidP="005C178D">
      <w:pPr>
        <w:tabs>
          <w:tab w:val="left" w:pos="4060"/>
        </w:tabs>
        <w:ind w:right="-1" w:firstLine="567"/>
        <w:jc w:val="both"/>
        <w:rPr>
          <w:szCs w:val="20"/>
          <w:lang w:val="ru-RU" w:eastAsia="en-US"/>
        </w:rPr>
      </w:pPr>
      <w:r w:rsidRPr="008B16B7">
        <w:rPr>
          <w:szCs w:val="20"/>
          <w:lang w:eastAsia="en-US"/>
        </w:rPr>
        <w:t>2.3. И</w:t>
      </w:r>
      <w:r w:rsidRPr="008B16B7">
        <w:rPr>
          <w:szCs w:val="20"/>
          <w:lang w:val="ru-RU" w:eastAsia="en-US"/>
        </w:rPr>
        <w:t xml:space="preserve">зпълнителят е длъжен да спазва Правилника по охрана на труда, по противопожарна безопасност и </w:t>
      </w:r>
      <w:r w:rsidRPr="008B16B7">
        <w:rPr>
          <w:szCs w:val="20"/>
          <w:lang w:eastAsia="en-US"/>
        </w:rPr>
        <w:t>всички нормативни документи свързани с</w:t>
      </w:r>
      <w:r w:rsidRPr="008B16B7">
        <w:rPr>
          <w:szCs w:val="20"/>
          <w:lang w:val="ru-RU" w:eastAsia="en-US"/>
        </w:rPr>
        <w:t xml:space="preserve"> </w:t>
      </w:r>
      <w:r w:rsidRPr="008B16B7">
        <w:rPr>
          <w:szCs w:val="20"/>
          <w:lang w:eastAsia="en-US"/>
        </w:rPr>
        <w:t>извършване на строителните</w:t>
      </w:r>
      <w:r w:rsidRPr="008B16B7">
        <w:rPr>
          <w:szCs w:val="20"/>
          <w:lang w:val="ru-RU" w:eastAsia="en-US"/>
        </w:rPr>
        <w:t xml:space="preserve"> процеси</w:t>
      </w:r>
      <w:r w:rsidRPr="008B16B7">
        <w:rPr>
          <w:szCs w:val="20"/>
          <w:lang w:eastAsia="en-US"/>
        </w:rPr>
        <w:t>.</w:t>
      </w:r>
    </w:p>
    <w:p w:rsidR="00022BB5" w:rsidRPr="008B16B7" w:rsidRDefault="00022BB5" w:rsidP="005C178D">
      <w:pPr>
        <w:tabs>
          <w:tab w:val="left" w:pos="900"/>
        </w:tabs>
        <w:ind w:right="-1" w:firstLine="567"/>
        <w:jc w:val="both"/>
        <w:rPr>
          <w:lang w:eastAsia="en-US"/>
        </w:rPr>
      </w:pPr>
      <w:r w:rsidRPr="008B16B7">
        <w:rPr>
          <w:szCs w:val="20"/>
          <w:lang w:eastAsia="en-US"/>
        </w:rPr>
        <w:t xml:space="preserve">2.4. </w:t>
      </w:r>
      <w:r w:rsidRPr="008B16B7">
        <w:rPr>
          <w:lang w:eastAsia="en-US"/>
        </w:rPr>
        <w:t>Доставката на необходимите материали за извършване на ремонтните работи е за сметка на Изпълнителя и е включена в оферираните цени.</w:t>
      </w:r>
    </w:p>
    <w:p w:rsidR="00022BB5" w:rsidRPr="008B16B7" w:rsidRDefault="00022BB5" w:rsidP="005C178D">
      <w:pPr>
        <w:ind w:right="-1" w:firstLine="567"/>
        <w:jc w:val="both"/>
        <w:rPr>
          <w:lang w:eastAsia="en-US"/>
        </w:rPr>
      </w:pPr>
      <w:r w:rsidRPr="008B16B7">
        <w:rPr>
          <w:bCs/>
          <w:lang w:eastAsia="en-US"/>
        </w:rPr>
        <w:t xml:space="preserve">2.5. </w:t>
      </w:r>
      <w:r w:rsidRPr="008B16B7">
        <w:rPr>
          <w:lang w:eastAsia="en-US"/>
        </w:rPr>
        <w:t>Изпълнителят следва да осигури за своя сметка необходимото техническо оборудване и инженерно-технически персонал за качествено изпълнение на поръчката.</w:t>
      </w:r>
    </w:p>
    <w:p w:rsidR="00022BB5" w:rsidRPr="008B16B7" w:rsidRDefault="00022BB5" w:rsidP="005C178D">
      <w:pPr>
        <w:ind w:right="-1" w:firstLine="567"/>
        <w:jc w:val="both"/>
        <w:rPr>
          <w:lang w:eastAsia="en-US"/>
        </w:rPr>
      </w:pPr>
      <w:r w:rsidRPr="008B16B7">
        <w:rPr>
          <w:lang w:eastAsia="en-US"/>
        </w:rPr>
        <w:t>2.6. Обезопасяването и почистването на строителната площадка, както и извозването на строителните отпадъци, резултат от извършващият се ремонт са отговорност на Изпълнителя, като евентуалните санкции при констатирани нарушения ще бъдат за негова сметка.</w:t>
      </w:r>
    </w:p>
    <w:p w:rsidR="00022BB5" w:rsidRPr="008B16B7" w:rsidRDefault="00022BB5" w:rsidP="005C178D">
      <w:pPr>
        <w:ind w:right="-1" w:firstLine="567"/>
        <w:jc w:val="both"/>
        <w:rPr>
          <w:snapToGrid w:val="0"/>
          <w:szCs w:val="20"/>
        </w:rPr>
      </w:pPr>
      <w:r w:rsidRPr="008B16B7">
        <w:rPr>
          <w:lang w:eastAsia="en-US"/>
        </w:rPr>
        <w:t>2.7. При извършване на СРР и</w:t>
      </w:r>
      <w:r w:rsidRPr="008B16B7">
        <w:rPr>
          <w:snapToGrid w:val="0"/>
          <w:szCs w:val="20"/>
        </w:rPr>
        <w:t>муществото на Възложителя трябва да се пази</w:t>
      </w:r>
      <w:r w:rsidRPr="008B16B7">
        <w:rPr>
          <w:snapToGrid w:val="0"/>
          <w:szCs w:val="20"/>
          <w:lang w:val="ru-RU"/>
        </w:rPr>
        <w:t xml:space="preserve"> </w:t>
      </w:r>
      <w:r w:rsidRPr="008B16B7">
        <w:rPr>
          <w:snapToGrid w:val="0"/>
          <w:szCs w:val="20"/>
        </w:rPr>
        <w:t>с грижата на добър стопанин, като при евентуално нанесени щети Изпълнителят следва да ги отстрани за своя сметка.</w:t>
      </w:r>
    </w:p>
    <w:p w:rsidR="00022BB5" w:rsidRPr="008B16B7" w:rsidRDefault="00022BB5" w:rsidP="005C178D">
      <w:pPr>
        <w:pStyle w:val="BodyText"/>
        <w:spacing w:after="0"/>
        <w:ind w:right="-1" w:firstLine="567"/>
        <w:jc w:val="both"/>
        <w:rPr>
          <w:spacing w:val="5"/>
          <w:lang w:val="ru-RU" w:eastAsia="en-US"/>
        </w:rPr>
      </w:pPr>
      <w:r w:rsidRPr="008B16B7">
        <w:rPr>
          <w:lang w:eastAsia="en-US"/>
        </w:rPr>
        <w:t xml:space="preserve">2.8. </w:t>
      </w:r>
      <w:r w:rsidRPr="008B16B7">
        <w:rPr>
          <w:lang w:val="bg-BG" w:eastAsia="en-US"/>
        </w:rPr>
        <w:t xml:space="preserve">Възложените СРР се извършват в условията на работещи болнични звена и при организация на технологичните процеси, която да осигурява нормалното осъществяване на лечебната и диагностична дейност. </w:t>
      </w:r>
      <w:r w:rsidRPr="008B16B7">
        <w:rPr>
          <w:spacing w:val="4"/>
          <w:lang w:val="ru-RU" w:eastAsia="en-US"/>
        </w:rPr>
        <w:t>Участникът</w:t>
      </w:r>
      <w:r w:rsidRPr="008B16B7">
        <w:rPr>
          <w:lang w:val="ru-RU" w:eastAsia="en-US"/>
        </w:rPr>
        <w:t xml:space="preserve"> </w:t>
      </w:r>
      <w:r w:rsidRPr="008B16B7">
        <w:rPr>
          <w:spacing w:val="3"/>
          <w:lang w:val="ru-RU" w:eastAsia="en-US"/>
        </w:rPr>
        <w:t xml:space="preserve">следва да извършва договорените СРР по начин, който да осигурява </w:t>
      </w:r>
      <w:r w:rsidRPr="008B16B7">
        <w:rPr>
          <w:spacing w:val="6"/>
          <w:lang w:val="ru-RU" w:eastAsia="en-US"/>
        </w:rPr>
        <w:t xml:space="preserve">ограничаване на замърсяването от строителни </w:t>
      </w:r>
      <w:r w:rsidRPr="008B16B7">
        <w:rPr>
          <w:spacing w:val="5"/>
          <w:lang w:val="ru-RU" w:eastAsia="en-US"/>
        </w:rPr>
        <w:t xml:space="preserve">материали, прах и шум. </w:t>
      </w:r>
    </w:p>
    <w:p w:rsidR="00022BB5" w:rsidRPr="008B16B7" w:rsidRDefault="00022BB5" w:rsidP="005C178D">
      <w:pPr>
        <w:pStyle w:val="BodyText"/>
        <w:spacing w:after="0"/>
        <w:ind w:right="-1" w:firstLine="567"/>
        <w:jc w:val="both"/>
        <w:rPr>
          <w:lang w:val="ru-RU" w:eastAsia="en-US"/>
        </w:rPr>
      </w:pPr>
      <w:r w:rsidRPr="008B16B7">
        <w:rPr>
          <w:spacing w:val="5"/>
          <w:lang w:val="ru-RU" w:eastAsia="en-US"/>
        </w:rPr>
        <w:t xml:space="preserve">2.9.Доставката на строителни материали и </w:t>
      </w:r>
      <w:r w:rsidRPr="008B16B7">
        <w:rPr>
          <w:lang w:val="ru-RU" w:eastAsia="en-US"/>
        </w:rPr>
        <w:t>изхвърлянето на строителни отпадъци задължително се съобразяват със санитарно-хигиенните изисквания за лечебно заведение за болнична помощ.</w:t>
      </w:r>
    </w:p>
    <w:p w:rsidR="00022BB5" w:rsidRPr="008B16B7" w:rsidRDefault="00022BB5" w:rsidP="005C178D">
      <w:pPr>
        <w:ind w:right="-1" w:firstLine="567"/>
        <w:jc w:val="both"/>
        <w:rPr>
          <w:lang w:val="bg" w:eastAsia="en-US"/>
        </w:rPr>
      </w:pPr>
      <w:r w:rsidRPr="008B16B7">
        <w:rPr>
          <w:lang w:eastAsia="en-US"/>
        </w:rPr>
        <w:t xml:space="preserve">2.10. </w:t>
      </w:r>
      <w:r w:rsidRPr="008B16B7">
        <w:t>Изпълнителят осигурява гаранционен срок на изпълнените СРР, който не може да бъде по-кратък от определените</w:t>
      </w:r>
      <w:r w:rsidRPr="008B16B7">
        <w:rPr>
          <w:rFonts w:ascii="Times New Roman CYR" w:hAnsi="Times New Roman CYR"/>
        </w:rPr>
        <w:t xml:space="preserve"> с Наредба № 2 от 31 юли 2003 г. </w:t>
      </w:r>
      <w:r w:rsidRPr="008B16B7">
        <w:t xml:space="preserve">за въвеждане в експлоатация на строежите в Република България и минимални гаранционни срокове за изпълнени строителни и ремонтни работи, съоръжения и строителни обекти. </w:t>
      </w:r>
      <w:r w:rsidRPr="008B16B7">
        <w:rPr>
          <w:lang w:val="bg" w:eastAsia="en-US"/>
        </w:rPr>
        <w:t xml:space="preserve">В рамките на гаранционния срок, изпълнителят се задължава да отстранява за своя сметка всички несъответствия, повреди, дефекти и/или отклонения на </w:t>
      </w:r>
      <w:r w:rsidRPr="008B16B7">
        <w:t>изпълнените СРР</w:t>
      </w:r>
      <w:r w:rsidRPr="008B16B7">
        <w:rPr>
          <w:lang w:val="bg" w:eastAsia="en-US"/>
        </w:rPr>
        <w:t>, проявени и/или открити в рамките на гаранционния срок.</w:t>
      </w:r>
    </w:p>
    <w:p w:rsidR="00022BB5" w:rsidRDefault="00022BB5" w:rsidP="005C178D">
      <w:pPr>
        <w:autoSpaceDE w:val="0"/>
        <w:autoSpaceDN w:val="0"/>
        <w:adjustRightInd w:val="0"/>
        <w:ind w:right="-1" w:firstLine="567"/>
        <w:jc w:val="center"/>
        <w:rPr>
          <w:b/>
        </w:rPr>
      </w:pPr>
    </w:p>
    <w:p w:rsidR="00022BB5" w:rsidRPr="004F02CE" w:rsidRDefault="00022BB5" w:rsidP="005C178D">
      <w:pPr>
        <w:ind w:right="-1" w:firstLine="567"/>
        <w:jc w:val="both"/>
        <w:rPr>
          <w:b/>
          <w:sz w:val="26"/>
          <w:szCs w:val="26"/>
          <w:lang w:val="ru-RU"/>
        </w:rPr>
      </w:pPr>
      <w:r w:rsidRPr="004F02CE">
        <w:rPr>
          <w:b/>
          <w:sz w:val="26"/>
          <w:szCs w:val="26"/>
        </w:rPr>
        <w:lastRenderedPageBreak/>
        <w:t>Част.</w:t>
      </w:r>
      <w:r w:rsidRPr="004F02CE">
        <w:t xml:space="preserve"> </w:t>
      </w:r>
      <w:r w:rsidRPr="004F02CE">
        <w:rPr>
          <w:b/>
          <w:sz w:val="26"/>
          <w:szCs w:val="26"/>
        </w:rPr>
        <w:t>ІІІ. Изисквания за участие в процедурата</w:t>
      </w:r>
    </w:p>
    <w:p w:rsidR="00022BB5" w:rsidRPr="005B2AD1" w:rsidRDefault="00022BB5" w:rsidP="005C178D">
      <w:pPr>
        <w:ind w:right="-1" w:firstLine="567"/>
        <w:jc w:val="both"/>
        <w:rPr>
          <w:b/>
        </w:rPr>
      </w:pPr>
      <w:r w:rsidRPr="005B2AD1">
        <w:rPr>
          <w:b/>
        </w:rPr>
        <w:t>1.Общи изисквания за участие в процедурата</w:t>
      </w:r>
    </w:p>
    <w:p w:rsidR="00022BB5" w:rsidRPr="005B2AD1" w:rsidRDefault="00022BB5" w:rsidP="005C178D">
      <w:pPr>
        <w:ind w:right="-1" w:firstLine="567"/>
        <w:jc w:val="both"/>
      </w:pPr>
      <w:r w:rsidRPr="005B2AD1">
        <w:rPr>
          <w:b/>
        </w:rPr>
        <w:t>1.1.</w:t>
      </w:r>
      <w:r w:rsidRPr="005B2AD1">
        <w:t xml:space="preserve"> Участник в настоящата процедура може да бъде всяко българско и чуждестранно физическо или юридическо лице</w:t>
      </w:r>
      <w:r w:rsidRPr="005B2AD1">
        <w:rPr>
          <w:b/>
          <w:i/>
        </w:rPr>
        <w:t xml:space="preserve"> </w:t>
      </w:r>
      <w:r w:rsidRPr="005B2AD1">
        <w:t>или техни обединения, както и всяко друго образувание, което има право да изпълнява доставки по предмета на поръчката, съгласно законодателството на държавата, в която е установено.</w:t>
      </w:r>
    </w:p>
    <w:p w:rsidR="00022BB5" w:rsidRPr="00CE2151" w:rsidRDefault="00022BB5" w:rsidP="005C178D">
      <w:pPr>
        <w:ind w:right="-1" w:firstLine="567"/>
        <w:jc w:val="both"/>
      </w:pPr>
      <w:r w:rsidRPr="005B2AD1">
        <w:rPr>
          <w:b/>
        </w:rPr>
        <w:t>1.2.</w:t>
      </w:r>
      <w:r w:rsidRPr="005B2AD1">
        <w:t xml:space="preserve"> Участникът в настоящата процедура трябва да отговаря на изискванията на Закона за </w:t>
      </w:r>
      <w:r w:rsidRPr="00CE2151">
        <w:t xml:space="preserve">обществени поръчки, Правилника за прилагане на ЗОП, Търговския закон (ТЗ); Закона за устройство на територията (ЗУТ) и подзаконовите нормативни актове по прилагането му, </w:t>
      </w:r>
      <w:r w:rsidRPr="00CE2151">
        <w:rPr>
          <w:lang w:val="ru-RU"/>
        </w:rPr>
        <w:t xml:space="preserve">Закона за камарата на строителите (ЗКС); </w:t>
      </w:r>
      <w:r w:rsidRPr="00CE215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CE2151">
        <w:rPr>
          <w:b/>
          <w:bCs/>
        </w:rPr>
        <w:t xml:space="preserve"> </w:t>
      </w:r>
      <w:r w:rsidRPr="00CE2151">
        <w:t>свързани с предмета на обществената поръчка,</w:t>
      </w:r>
      <w:r w:rsidRPr="00CE2151">
        <w:rPr>
          <w:b/>
          <w:bCs/>
        </w:rPr>
        <w:t xml:space="preserve"> </w:t>
      </w:r>
      <w:r w:rsidRPr="00CE2151">
        <w:t>както и на изискванията на Възложителя, посочени в настоящата документацията за участие.</w:t>
      </w:r>
      <w:r w:rsidRPr="00CE2151">
        <w:rPr>
          <w:rFonts w:eastAsia="Calibri"/>
          <w:bCs/>
          <w:shd w:val="clear" w:color="auto" w:fill="FEFEFE"/>
          <w:lang w:eastAsia="en-US"/>
        </w:rPr>
        <w:t xml:space="preserve"> </w:t>
      </w:r>
    </w:p>
    <w:p w:rsidR="00022BB5" w:rsidRPr="00CE2151" w:rsidRDefault="00022BB5" w:rsidP="005C178D">
      <w:pPr>
        <w:ind w:right="-1" w:firstLine="567"/>
        <w:jc w:val="both"/>
        <w:rPr>
          <w:b/>
        </w:rPr>
      </w:pPr>
      <w:r w:rsidRPr="00067506">
        <w:rPr>
          <w:b/>
        </w:rPr>
        <w:t>1.3.</w:t>
      </w:r>
      <w:r w:rsidRPr="00067506">
        <w:t>Всеки участник в процедурата по възлагане на обществената поръчка е длъжен да представи оферта за всички видове СРР от техническата спецификация.</w:t>
      </w:r>
    </w:p>
    <w:p w:rsidR="00022BB5" w:rsidRPr="00CE2151" w:rsidRDefault="00022BB5" w:rsidP="005C178D">
      <w:pPr>
        <w:pStyle w:val="a0"/>
        <w:shd w:val="clear" w:color="auto" w:fill="auto"/>
        <w:tabs>
          <w:tab w:val="left" w:pos="0"/>
        </w:tabs>
        <w:ind w:right="-1" w:firstLine="567"/>
        <w:jc w:val="both"/>
        <w:rPr>
          <w:color w:val="auto"/>
          <w:sz w:val="24"/>
          <w:szCs w:val="24"/>
          <w:lang w:val="bg-BG"/>
        </w:rPr>
      </w:pPr>
      <w:r w:rsidRPr="00CE2151">
        <w:rPr>
          <w:b/>
          <w:color w:val="auto"/>
          <w:sz w:val="24"/>
          <w:szCs w:val="24"/>
          <w:lang w:val="bg-BG"/>
        </w:rPr>
        <w:t>1.4.</w:t>
      </w:r>
      <w:r w:rsidRPr="00CE2151">
        <w:rPr>
          <w:color w:val="auto"/>
          <w:sz w:val="24"/>
          <w:szCs w:val="24"/>
          <w:lang w:val="bg-BG"/>
        </w:rPr>
        <w:t xml:space="preserve"> Всеки участник </w:t>
      </w:r>
      <w:r w:rsidRPr="00CE2151">
        <w:rPr>
          <w:color w:val="auto"/>
          <w:sz w:val="24"/>
          <w:szCs w:val="24"/>
        </w:rPr>
        <w:t>може да представи само една оферта</w:t>
      </w:r>
      <w:r w:rsidRPr="00CE2151">
        <w:rPr>
          <w:color w:val="auto"/>
          <w:sz w:val="24"/>
          <w:szCs w:val="24"/>
          <w:lang w:val="bg-BG"/>
        </w:rPr>
        <w:t xml:space="preserve"> без варианти.</w:t>
      </w:r>
    </w:p>
    <w:p w:rsidR="00022BB5" w:rsidRPr="005B2AD1" w:rsidRDefault="00022BB5" w:rsidP="005C178D">
      <w:pPr>
        <w:ind w:right="-1" w:firstLine="567"/>
        <w:rPr>
          <w:b/>
          <w:bCs/>
          <w:iCs/>
        </w:rPr>
      </w:pPr>
      <w:r w:rsidRPr="005B2AD1">
        <w:rPr>
          <w:b/>
          <w:bCs/>
          <w:iCs/>
        </w:rPr>
        <w:t xml:space="preserve">2. Участие на обединение </w:t>
      </w:r>
    </w:p>
    <w:p w:rsidR="00022BB5" w:rsidRPr="005B2AD1" w:rsidRDefault="00022BB5" w:rsidP="005C178D">
      <w:pPr>
        <w:ind w:right="-1" w:firstLine="567"/>
        <w:jc w:val="both"/>
      </w:pPr>
      <w:r w:rsidRPr="005B2AD1">
        <w:rPr>
          <w:b/>
          <w:lang w:val="ru-RU"/>
        </w:rPr>
        <w:t xml:space="preserve">2.1. </w:t>
      </w:r>
      <w:r w:rsidRPr="005B2AD1">
        <w:rPr>
          <w:lang w:val="ru-RU"/>
        </w:rPr>
        <w:t>В случай, че участникът участва като обединение, което не е регистрирано като самостоятелно юридическо лице</w:t>
      </w:r>
      <w:r w:rsidRPr="005B2AD1">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022BB5" w:rsidRPr="005B2AD1" w:rsidRDefault="00022BB5" w:rsidP="005C178D">
      <w:pPr>
        <w:ind w:right="-1" w:firstLine="567"/>
        <w:jc w:val="both"/>
      </w:pPr>
      <w:r w:rsidRPr="005B2AD1">
        <w:rPr>
          <w:b/>
        </w:rPr>
        <w:t xml:space="preserve">2.2. </w:t>
      </w:r>
      <w:r w:rsidRPr="005B2AD1">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022BB5" w:rsidRPr="005B2AD1" w:rsidRDefault="00022BB5" w:rsidP="005C178D">
      <w:pPr>
        <w:ind w:right="-1" w:firstLine="567"/>
        <w:jc w:val="both"/>
      </w:pPr>
      <w:r w:rsidRPr="005B2AD1">
        <w:rPr>
          <w:b/>
        </w:rPr>
        <w:t>2.3.</w:t>
      </w:r>
      <w:r w:rsidRPr="005B2AD1">
        <w:t xml:space="preserve"> 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22BB5" w:rsidRPr="005B2AD1" w:rsidRDefault="00022BB5" w:rsidP="005C178D">
      <w:pPr>
        <w:numPr>
          <w:ilvl w:val="0"/>
          <w:numId w:val="16"/>
        </w:numPr>
        <w:tabs>
          <w:tab w:val="left" w:pos="567"/>
          <w:tab w:val="left" w:pos="993"/>
        </w:tabs>
        <w:autoSpaceDE w:val="0"/>
        <w:autoSpaceDN w:val="0"/>
        <w:adjustRightInd w:val="0"/>
        <w:ind w:left="0" w:right="-1" w:firstLine="567"/>
        <w:jc w:val="both"/>
      </w:pPr>
      <w:r w:rsidRPr="005B2AD1">
        <w:t>правата и задълженията на участниците в обединението;</w:t>
      </w:r>
    </w:p>
    <w:p w:rsidR="00022BB5" w:rsidRPr="005B2AD1" w:rsidRDefault="00022BB5" w:rsidP="005C178D">
      <w:pPr>
        <w:numPr>
          <w:ilvl w:val="0"/>
          <w:numId w:val="16"/>
        </w:numPr>
        <w:tabs>
          <w:tab w:val="left" w:pos="567"/>
          <w:tab w:val="left" w:pos="993"/>
        </w:tabs>
        <w:autoSpaceDE w:val="0"/>
        <w:autoSpaceDN w:val="0"/>
        <w:adjustRightInd w:val="0"/>
        <w:ind w:left="0" w:right="-1" w:firstLine="567"/>
        <w:jc w:val="both"/>
      </w:pPr>
      <w:r w:rsidRPr="005B2AD1">
        <w:t>разпределението на отговорността между членовете на обединението;</w:t>
      </w:r>
    </w:p>
    <w:p w:rsidR="00022BB5" w:rsidRPr="005B2AD1" w:rsidRDefault="00022BB5" w:rsidP="005C178D">
      <w:pPr>
        <w:numPr>
          <w:ilvl w:val="0"/>
          <w:numId w:val="16"/>
        </w:numPr>
        <w:tabs>
          <w:tab w:val="left" w:pos="567"/>
          <w:tab w:val="left" w:pos="993"/>
        </w:tabs>
        <w:autoSpaceDE w:val="0"/>
        <w:autoSpaceDN w:val="0"/>
        <w:adjustRightInd w:val="0"/>
        <w:ind w:left="0" w:right="-1" w:firstLine="567"/>
        <w:jc w:val="both"/>
      </w:pPr>
      <w:r w:rsidRPr="005B2AD1">
        <w:t>дейностите, които ще изпълнява всеки член на обединението;</w:t>
      </w:r>
    </w:p>
    <w:p w:rsidR="00022BB5" w:rsidRPr="005B2AD1" w:rsidRDefault="00022BB5" w:rsidP="005C178D">
      <w:pPr>
        <w:numPr>
          <w:ilvl w:val="0"/>
          <w:numId w:val="16"/>
        </w:numPr>
        <w:tabs>
          <w:tab w:val="left" w:pos="567"/>
          <w:tab w:val="left" w:pos="993"/>
        </w:tabs>
        <w:ind w:left="0" w:right="-1" w:firstLine="567"/>
        <w:jc w:val="both"/>
      </w:pPr>
      <w:r w:rsidRPr="005B2AD1">
        <w:t xml:space="preserve">партньор, който представлява обединението за целите на настоящата обществена поръчка; </w:t>
      </w:r>
    </w:p>
    <w:p w:rsidR="00022BB5" w:rsidRPr="005B2AD1" w:rsidRDefault="00022BB5" w:rsidP="005C178D">
      <w:pPr>
        <w:tabs>
          <w:tab w:val="left" w:pos="0"/>
          <w:tab w:val="left" w:pos="142"/>
          <w:tab w:val="left" w:pos="426"/>
          <w:tab w:val="left" w:pos="993"/>
        </w:tabs>
        <w:autoSpaceDE w:val="0"/>
        <w:autoSpaceDN w:val="0"/>
        <w:adjustRightInd w:val="0"/>
        <w:ind w:right="-1" w:firstLine="567"/>
        <w:jc w:val="both"/>
      </w:pPr>
      <w:r w:rsidRPr="005B2AD1">
        <w:rPr>
          <w:b/>
        </w:rPr>
        <w:t>2.4.</w:t>
      </w:r>
      <w:r w:rsidRPr="005B2AD1">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за кореспонденция, включително електронен, при провеждането на процедурата. В случай, че обединението не е регистрирано по БУЛСТАТ, при възлагане на настоящата обществена поръчка, следва да извърши регистрацията по БУЛСТАТ  преди подписване на договора за възлагане на настоящата обществена поръчка.</w:t>
      </w:r>
    </w:p>
    <w:p w:rsidR="00022BB5" w:rsidRPr="005B2AD1" w:rsidRDefault="00022BB5" w:rsidP="005C178D">
      <w:pPr>
        <w:autoSpaceDE w:val="0"/>
        <w:autoSpaceDN w:val="0"/>
        <w:adjustRightInd w:val="0"/>
        <w:ind w:right="-1" w:firstLine="567"/>
        <w:jc w:val="both"/>
      </w:pPr>
      <w:r w:rsidRPr="005B2AD1">
        <w:rPr>
          <w:b/>
          <w:lang w:val="ru-RU"/>
        </w:rPr>
        <w:t>2.5.</w:t>
      </w:r>
      <w:r w:rsidRPr="005B2AD1">
        <w:t xml:space="preserve"> Лице, което участва в обединение не може да подава самостоятелна оферта за обявената процедура.</w:t>
      </w:r>
    </w:p>
    <w:p w:rsidR="00022BB5" w:rsidRPr="005B2AD1" w:rsidRDefault="00022BB5" w:rsidP="005C178D">
      <w:pPr>
        <w:autoSpaceDE w:val="0"/>
        <w:autoSpaceDN w:val="0"/>
        <w:adjustRightInd w:val="0"/>
        <w:ind w:right="-1" w:firstLine="567"/>
        <w:jc w:val="both"/>
        <w:rPr>
          <w:lang w:val="ru-RU"/>
        </w:rPr>
      </w:pPr>
      <w:r w:rsidRPr="005B2AD1">
        <w:rPr>
          <w:b/>
          <w:lang w:val="ru-RU"/>
        </w:rPr>
        <w:t xml:space="preserve">2.6. </w:t>
      </w:r>
      <w:r w:rsidRPr="005B2AD1">
        <w:rPr>
          <w:lang w:val="ru-RU"/>
        </w:rPr>
        <w:t>В процедура за възлагане на обществена поръчка едно физическо или юридическо лице може да участва само в едно обединение.</w:t>
      </w:r>
    </w:p>
    <w:p w:rsidR="00022BB5" w:rsidRPr="0044020C" w:rsidRDefault="00022BB5" w:rsidP="005C178D">
      <w:pPr>
        <w:ind w:right="-1" w:firstLine="567"/>
        <w:rPr>
          <w:b/>
        </w:rPr>
      </w:pPr>
      <w:r w:rsidRPr="00B20EE4">
        <w:rPr>
          <w:b/>
          <w:lang w:val="ru-RU"/>
        </w:rPr>
        <w:softHyphen/>
      </w:r>
      <w:r w:rsidRPr="00B20EE4">
        <w:rPr>
          <w:b/>
          <w:lang w:val="ru-RU"/>
        </w:rPr>
        <w:softHyphen/>
      </w:r>
      <w:r w:rsidRPr="00B20EE4">
        <w:rPr>
          <w:b/>
        </w:rPr>
        <w:t>3.</w:t>
      </w:r>
      <w:r w:rsidRPr="00B20EE4">
        <w:rPr>
          <w:b/>
          <w:lang w:val="en-US"/>
        </w:rPr>
        <w:t xml:space="preserve"> </w:t>
      </w:r>
      <w:r w:rsidRPr="00B20EE4">
        <w:rPr>
          <w:b/>
        </w:rPr>
        <w:t>Използване на капацитета на трети лица</w:t>
      </w:r>
      <w:r w:rsidRPr="0044020C">
        <w:rPr>
          <w:b/>
        </w:rPr>
        <w:t xml:space="preserve"> </w:t>
      </w:r>
    </w:p>
    <w:p w:rsidR="00022BB5" w:rsidRPr="0044020C" w:rsidRDefault="00022BB5" w:rsidP="005C178D">
      <w:pPr>
        <w:tabs>
          <w:tab w:val="left" w:pos="-284"/>
          <w:tab w:val="left" w:pos="10065"/>
        </w:tabs>
        <w:autoSpaceDE w:val="0"/>
        <w:autoSpaceDN w:val="0"/>
        <w:adjustRightInd w:val="0"/>
        <w:ind w:right="-1" w:firstLine="567"/>
        <w:jc w:val="both"/>
      </w:pPr>
      <w:r w:rsidRPr="0044020C">
        <w:rPr>
          <w:b/>
        </w:rPr>
        <w:t>3.1.</w:t>
      </w:r>
      <w:r w:rsidRPr="0044020C">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022BB5" w:rsidRPr="0044020C" w:rsidRDefault="00022BB5" w:rsidP="005C178D">
      <w:pPr>
        <w:tabs>
          <w:tab w:val="left" w:pos="-284"/>
          <w:tab w:val="left" w:pos="10065"/>
        </w:tabs>
        <w:autoSpaceDE w:val="0"/>
        <w:autoSpaceDN w:val="0"/>
        <w:adjustRightInd w:val="0"/>
        <w:ind w:right="-1" w:firstLine="567"/>
        <w:jc w:val="both"/>
      </w:pPr>
      <w:r w:rsidRPr="0044020C">
        <w:rPr>
          <w:b/>
        </w:rPr>
        <w:lastRenderedPageBreak/>
        <w:t>3.2.</w:t>
      </w:r>
      <w:r w:rsidRPr="0044020C">
        <w:rPr>
          <w:b/>
          <w:i/>
        </w:rPr>
        <w:t xml:space="preserve">  </w:t>
      </w:r>
      <w:r w:rsidRPr="0044020C">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включително декларация от третото лице по приложения образец.</w:t>
      </w:r>
    </w:p>
    <w:p w:rsidR="00022BB5" w:rsidRPr="0044020C" w:rsidRDefault="00022BB5" w:rsidP="005C178D">
      <w:pPr>
        <w:tabs>
          <w:tab w:val="left" w:pos="-284"/>
          <w:tab w:val="left" w:pos="10065"/>
        </w:tabs>
        <w:autoSpaceDE w:val="0"/>
        <w:autoSpaceDN w:val="0"/>
        <w:adjustRightInd w:val="0"/>
        <w:ind w:right="-1" w:firstLine="567"/>
        <w:jc w:val="both"/>
        <w:rPr>
          <w:shd w:val="clear" w:color="auto" w:fill="FFFFFF"/>
        </w:rPr>
      </w:pPr>
      <w:r w:rsidRPr="0044020C">
        <w:rPr>
          <w:b/>
        </w:rPr>
        <w:t>3.3.</w:t>
      </w:r>
      <w:r w:rsidRPr="0044020C">
        <w:rPr>
          <w:b/>
          <w:i/>
        </w:rPr>
        <w:t xml:space="preserve"> </w:t>
      </w:r>
      <w:r w:rsidRPr="0044020C">
        <w:t xml:space="preserve">Посочените  от участника трети лица трябва да отговарят на съответните критерии за подбор, за доказването на които участникът се позовава на техния капацитет и за тях да не е налице някое от посочените основания за отстраняване. За третите лица </w:t>
      </w:r>
      <w:r w:rsidRPr="0044020C">
        <w:rPr>
          <w:shd w:val="clear" w:color="auto" w:fill="FFFFFF"/>
        </w:rPr>
        <w:t xml:space="preserve">се представя отделен ЕЕДОП, който съдържа информацията за липсата на основанията за отстраняване и съответствие с критериите за подбор. </w:t>
      </w:r>
    </w:p>
    <w:p w:rsidR="00022BB5" w:rsidRPr="0044020C" w:rsidRDefault="00022BB5" w:rsidP="005C178D">
      <w:pPr>
        <w:tabs>
          <w:tab w:val="left" w:pos="-284"/>
          <w:tab w:val="left" w:pos="10065"/>
        </w:tabs>
        <w:autoSpaceDE w:val="0"/>
        <w:autoSpaceDN w:val="0"/>
        <w:adjustRightInd w:val="0"/>
        <w:ind w:right="-1" w:firstLine="567"/>
        <w:jc w:val="both"/>
      </w:pPr>
      <w:r w:rsidRPr="0044020C">
        <w:rPr>
          <w:b/>
        </w:rPr>
        <w:t xml:space="preserve">3.4. </w:t>
      </w:r>
      <w:r w:rsidRPr="0044020C">
        <w:t xml:space="preserve">Възложителят изисква участника да замени посоченото от него трето лице, ако то не отговаря на някое от условията по настоящата документация. </w:t>
      </w:r>
    </w:p>
    <w:p w:rsidR="00022BB5" w:rsidRPr="0044020C" w:rsidRDefault="00022BB5" w:rsidP="005C178D">
      <w:pPr>
        <w:tabs>
          <w:tab w:val="left" w:pos="-284"/>
          <w:tab w:val="left" w:pos="10065"/>
        </w:tabs>
        <w:autoSpaceDE w:val="0"/>
        <w:autoSpaceDN w:val="0"/>
        <w:adjustRightInd w:val="0"/>
        <w:ind w:right="-1" w:firstLine="567"/>
        <w:jc w:val="both"/>
        <w:rPr>
          <w:u w:val="single"/>
        </w:rPr>
      </w:pPr>
      <w:r w:rsidRPr="0044020C">
        <w:rPr>
          <w:b/>
        </w:rPr>
        <w:t>3.5.</w:t>
      </w:r>
      <w:r w:rsidRPr="0044020C">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посочени по-горе.</w:t>
      </w:r>
    </w:p>
    <w:p w:rsidR="00022BB5" w:rsidRPr="0044020C" w:rsidRDefault="00022BB5" w:rsidP="005C178D">
      <w:pPr>
        <w:tabs>
          <w:tab w:val="left" w:pos="10065"/>
        </w:tabs>
        <w:ind w:right="-1" w:firstLine="567"/>
        <w:jc w:val="both"/>
        <w:rPr>
          <w:b/>
          <w:i/>
          <w:lang w:val="ru-RU"/>
        </w:rPr>
      </w:pPr>
      <w:r w:rsidRPr="0044020C">
        <w:rPr>
          <w:b/>
          <w:i/>
        </w:rPr>
        <w:t xml:space="preserve">Участникът следва да предостави информация </w:t>
      </w:r>
      <w:r w:rsidRPr="0044020C">
        <w:rPr>
          <w:b/>
          <w:i/>
          <w:lang w:val="ru-RU"/>
        </w:rPr>
        <w:t>(</w:t>
      </w:r>
      <w:r w:rsidRPr="0044020C">
        <w:rPr>
          <w:b/>
          <w:i/>
        </w:rPr>
        <w:t>декларира</w:t>
      </w:r>
      <w:r w:rsidRPr="0044020C">
        <w:rPr>
          <w:b/>
          <w:i/>
          <w:lang w:val="ru-RU"/>
        </w:rPr>
        <w:t xml:space="preserve">) </w:t>
      </w:r>
      <w:r w:rsidRPr="0044020C">
        <w:rPr>
          <w:b/>
          <w:i/>
          <w:sz w:val="22"/>
          <w:lang w:val="ru-RU"/>
        </w:rPr>
        <w:t>използването на капацитета на други субекти</w:t>
      </w:r>
      <w:r w:rsidRPr="0044020C">
        <w:rPr>
          <w:b/>
          <w:i/>
          <w:lang w:val="ru-RU"/>
        </w:rPr>
        <w:t xml:space="preserve"> в част </w:t>
      </w:r>
      <w:r w:rsidRPr="0044020C">
        <w:rPr>
          <w:b/>
          <w:i/>
          <w:lang w:val="en-US"/>
        </w:rPr>
        <w:t>II</w:t>
      </w:r>
      <w:r w:rsidRPr="0044020C">
        <w:rPr>
          <w:b/>
          <w:i/>
        </w:rPr>
        <w:t xml:space="preserve">, буква „В“ от </w:t>
      </w:r>
      <w:r w:rsidRPr="0044020C">
        <w:rPr>
          <w:b/>
          <w:i/>
          <w:lang w:val="ru-RU"/>
        </w:rPr>
        <w:t>Единния европейски документ за обществени поръчки (ЕЕДОП).</w:t>
      </w:r>
    </w:p>
    <w:p w:rsidR="00022BB5" w:rsidRPr="0044020C" w:rsidRDefault="00022BB5" w:rsidP="005C178D">
      <w:pPr>
        <w:tabs>
          <w:tab w:val="left" w:pos="10065"/>
        </w:tabs>
        <w:ind w:right="-1" w:firstLine="567"/>
        <w:jc w:val="both"/>
        <w:rPr>
          <w:b/>
          <w:lang w:val="ru-RU"/>
        </w:rPr>
      </w:pPr>
      <w:r w:rsidRPr="0044020C">
        <w:rPr>
          <w:b/>
          <w:i/>
        </w:rPr>
        <w:t xml:space="preserve"> </w:t>
      </w:r>
      <w:r w:rsidRPr="0044020C">
        <w:rPr>
          <w:b/>
          <w:lang w:val="ru-RU"/>
        </w:rPr>
        <w:softHyphen/>
      </w:r>
      <w:r w:rsidRPr="0044020C">
        <w:rPr>
          <w:b/>
          <w:lang w:val="ru-RU"/>
        </w:rPr>
        <w:softHyphen/>
      </w:r>
      <w:r w:rsidRPr="0044020C">
        <w:rPr>
          <w:b/>
        </w:rPr>
        <w:t>4.</w:t>
      </w:r>
      <w:r w:rsidRPr="0044020C">
        <w:rPr>
          <w:b/>
          <w:lang w:val="ru-RU"/>
        </w:rPr>
        <w:t xml:space="preserve"> </w:t>
      </w:r>
      <w:r w:rsidRPr="0044020C">
        <w:rPr>
          <w:b/>
          <w:bCs/>
          <w:iCs/>
        </w:rPr>
        <w:t>Участие на п</w:t>
      </w:r>
      <w:r w:rsidRPr="0044020C">
        <w:rPr>
          <w:b/>
          <w:lang w:val="ru-RU"/>
        </w:rPr>
        <w:t xml:space="preserve">одизпълнители </w:t>
      </w:r>
    </w:p>
    <w:p w:rsidR="00022BB5" w:rsidRPr="0044020C" w:rsidRDefault="00022BB5" w:rsidP="005C178D">
      <w:pPr>
        <w:tabs>
          <w:tab w:val="left" w:pos="10065"/>
        </w:tabs>
        <w:ind w:right="-1" w:firstLine="567"/>
        <w:jc w:val="both"/>
        <w:rPr>
          <w:u w:val="single"/>
        </w:rPr>
      </w:pPr>
      <w:r w:rsidRPr="0044020C">
        <w:rPr>
          <w:b/>
        </w:rPr>
        <w:t>4.1.</w:t>
      </w:r>
      <w:r w:rsidRPr="0044020C">
        <w:t>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документи за поетите от подизпълнителите задължения включително декларация от подизпълнителя по приложения образец.</w:t>
      </w:r>
    </w:p>
    <w:p w:rsidR="00022BB5" w:rsidRPr="0044020C" w:rsidRDefault="00022BB5" w:rsidP="005C178D">
      <w:pPr>
        <w:tabs>
          <w:tab w:val="left" w:pos="10065"/>
        </w:tabs>
        <w:ind w:right="-1" w:firstLine="567"/>
        <w:jc w:val="both"/>
        <w:rPr>
          <w:bCs/>
          <w:iCs/>
          <w:shd w:val="clear" w:color="auto" w:fill="FFFFFF"/>
          <w:lang w:eastAsia="x-none"/>
        </w:rPr>
      </w:pPr>
      <w:r w:rsidRPr="0044020C">
        <w:rPr>
          <w:b/>
          <w:bCs/>
          <w:iCs/>
          <w:lang w:val="x-none" w:eastAsia="x-none"/>
        </w:rPr>
        <w:t>4.2.</w:t>
      </w:r>
      <w:r w:rsidRPr="0044020C">
        <w:rPr>
          <w:bCs/>
          <w:iCs/>
          <w:lang w:val="x-none" w:eastAsia="x-none"/>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всеки подизпълнител </w:t>
      </w:r>
      <w:r w:rsidRPr="0044020C">
        <w:rPr>
          <w:bCs/>
          <w:iCs/>
          <w:shd w:val="clear" w:color="auto" w:fill="FFFFFF"/>
          <w:lang w:val="x-none" w:eastAsia="x-none"/>
        </w:rPr>
        <w:t>се представя отделен ЕЕДОП, който съдържа информацията за липсата на основанията за отстраняване и съответствие с критериите за подбор.</w:t>
      </w:r>
    </w:p>
    <w:p w:rsidR="00022BB5" w:rsidRPr="0044020C" w:rsidRDefault="00022BB5" w:rsidP="005C178D">
      <w:pPr>
        <w:tabs>
          <w:tab w:val="left" w:pos="10065"/>
        </w:tabs>
        <w:ind w:right="-1" w:firstLine="567"/>
        <w:jc w:val="both"/>
        <w:rPr>
          <w:rFonts w:eastAsia="Calibri"/>
          <w:bCs/>
          <w:iCs/>
        </w:rPr>
      </w:pPr>
      <w:r w:rsidRPr="0044020C">
        <w:rPr>
          <w:rFonts w:eastAsia="Calibri"/>
          <w:b/>
          <w:bCs/>
          <w:iCs/>
        </w:rPr>
        <w:t>4.3.</w:t>
      </w:r>
      <w:r w:rsidRPr="0044020C">
        <w:rPr>
          <w:rFonts w:eastAsia="Calibri"/>
          <w:bCs/>
          <w:iCs/>
        </w:rPr>
        <w:t>Възложителят изисква замяна на подизпълнител, който не отговаря на изискванията на документацията.</w:t>
      </w:r>
    </w:p>
    <w:p w:rsidR="00022BB5" w:rsidRPr="0044020C" w:rsidRDefault="00022BB5" w:rsidP="005C178D">
      <w:pPr>
        <w:tabs>
          <w:tab w:val="left" w:pos="10065"/>
        </w:tabs>
        <w:ind w:right="-1" w:firstLine="567"/>
        <w:jc w:val="both"/>
        <w:rPr>
          <w:rFonts w:eastAsia="Calibri"/>
          <w:bCs/>
          <w:iCs/>
        </w:rPr>
      </w:pPr>
      <w:r w:rsidRPr="0044020C">
        <w:rPr>
          <w:b/>
          <w:bCs/>
          <w:iCs/>
          <w:lang w:eastAsia="x-none"/>
        </w:rPr>
        <w:t xml:space="preserve"> </w:t>
      </w:r>
      <w:r w:rsidRPr="0044020C">
        <w:rPr>
          <w:rFonts w:eastAsia="Calibri"/>
          <w:b/>
          <w:bCs/>
          <w:iCs/>
        </w:rPr>
        <w:t xml:space="preserve">4.4. </w:t>
      </w:r>
      <w:r w:rsidRPr="0044020C">
        <w:rPr>
          <w:rFonts w:eastAsia="Calibri"/>
          <w:bCs/>
          <w:iCs/>
        </w:rPr>
        <w:t xml:space="preserve">Когато частта от поръчката, която се изпълнява от подизпълнител, може да бъде предадена като отделен обект, възложителят заплаща възнаграждение за тази част на подизпълнителя. </w:t>
      </w:r>
    </w:p>
    <w:p w:rsidR="00022BB5" w:rsidRPr="0044020C" w:rsidRDefault="00022BB5" w:rsidP="005C178D">
      <w:pPr>
        <w:tabs>
          <w:tab w:val="left" w:pos="10065"/>
        </w:tabs>
        <w:ind w:right="-1" w:firstLine="567"/>
        <w:jc w:val="both"/>
        <w:rPr>
          <w:rFonts w:eastAsia="Calibri"/>
          <w:bCs/>
          <w:iCs/>
        </w:rPr>
      </w:pPr>
      <w:r w:rsidRPr="0044020C">
        <w:rPr>
          <w:rFonts w:eastAsia="Calibri"/>
          <w:b/>
          <w:bCs/>
          <w:iCs/>
        </w:rPr>
        <w:t>4.5.</w:t>
      </w:r>
      <w:r w:rsidRPr="0044020C">
        <w:rPr>
          <w:rFonts w:eastAsia="Calibri"/>
          <w:bCs/>
          <w:iCs/>
        </w:rPr>
        <w:t xml:space="preserve"> 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w:t>
      </w:r>
      <w:r w:rsidRPr="0044020C">
        <w:rPr>
          <w:rFonts w:eastAsia="Calibri"/>
          <w:bCs/>
          <w:iCs/>
          <w:lang w:val="en-US"/>
        </w:rPr>
        <w:t xml:space="preserve"> </w:t>
      </w:r>
      <w:r w:rsidRPr="0044020C">
        <w:rPr>
          <w:rFonts w:eastAsia="Calibri"/>
          <w:bCs/>
          <w:iCs/>
        </w:rPr>
        <w:t xml:space="preserve">дневен срок от получаването му. </w:t>
      </w:r>
    </w:p>
    <w:p w:rsidR="00022BB5" w:rsidRPr="0044020C" w:rsidRDefault="00022BB5" w:rsidP="005C178D">
      <w:pPr>
        <w:tabs>
          <w:tab w:val="left" w:pos="10065"/>
        </w:tabs>
        <w:ind w:right="-1" w:firstLine="567"/>
        <w:jc w:val="both"/>
        <w:rPr>
          <w:rFonts w:eastAsia="Calibri"/>
          <w:bCs/>
          <w:iCs/>
        </w:rPr>
      </w:pPr>
      <w:r w:rsidRPr="0044020C">
        <w:rPr>
          <w:rFonts w:eastAsia="Calibri"/>
          <w:b/>
          <w:bCs/>
          <w:iCs/>
        </w:rPr>
        <w:t>4.6.</w:t>
      </w:r>
      <w:r w:rsidRPr="0044020C">
        <w:rPr>
          <w:rFonts w:eastAsia="Calibri"/>
          <w:bCs/>
          <w:iCs/>
        </w:rPr>
        <w:t xml:space="preserve"> Към искането изпълнителят предоставя становище, от което да е видно дали оспорва плащанията или част от тях като недължими. </w:t>
      </w:r>
    </w:p>
    <w:p w:rsidR="00022BB5" w:rsidRPr="0044020C" w:rsidRDefault="00022BB5" w:rsidP="005C178D">
      <w:pPr>
        <w:tabs>
          <w:tab w:val="left" w:pos="10065"/>
        </w:tabs>
        <w:ind w:right="-1" w:firstLine="567"/>
        <w:jc w:val="both"/>
        <w:rPr>
          <w:rFonts w:eastAsia="Calibri"/>
          <w:bCs/>
          <w:iCs/>
        </w:rPr>
      </w:pPr>
      <w:r w:rsidRPr="0044020C">
        <w:rPr>
          <w:rFonts w:eastAsia="Calibri"/>
          <w:b/>
          <w:bCs/>
          <w:iCs/>
        </w:rPr>
        <w:t>4.7.</w:t>
      </w:r>
      <w:r w:rsidRPr="0044020C">
        <w:rPr>
          <w:rFonts w:eastAsia="Calibri"/>
          <w:bCs/>
          <w:iCs/>
        </w:rPr>
        <w:t xml:space="preserve"> Възложителят има право да откаже плащане на подизпълнителя, когато искането за плащане е оспорено, до момента на отстраняване на причината за отказа. </w:t>
      </w:r>
    </w:p>
    <w:p w:rsidR="00022BB5" w:rsidRPr="0044020C" w:rsidRDefault="00022BB5" w:rsidP="005C178D">
      <w:pPr>
        <w:tabs>
          <w:tab w:val="left" w:pos="10065"/>
        </w:tabs>
        <w:ind w:right="-1" w:firstLine="567"/>
        <w:jc w:val="both"/>
        <w:rPr>
          <w:rFonts w:eastAsia="Calibri"/>
          <w:bCs/>
          <w:iCs/>
        </w:rPr>
      </w:pPr>
      <w:r w:rsidRPr="0044020C">
        <w:rPr>
          <w:rFonts w:eastAsia="Calibri"/>
          <w:b/>
          <w:bCs/>
          <w:iCs/>
        </w:rPr>
        <w:t>4.8.</w:t>
      </w:r>
      <w:r w:rsidRPr="0044020C">
        <w:rPr>
          <w:rFonts w:eastAsia="Calibri"/>
          <w:bCs/>
          <w:iCs/>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022BB5" w:rsidRPr="0044020C" w:rsidRDefault="00022BB5" w:rsidP="005C178D">
      <w:pPr>
        <w:tabs>
          <w:tab w:val="left" w:pos="10065"/>
        </w:tabs>
        <w:ind w:right="-1" w:firstLine="567"/>
        <w:jc w:val="both"/>
        <w:rPr>
          <w:bCs/>
          <w:iCs/>
          <w:lang w:val="x-none" w:eastAsia="x-none"/>
        </w:rPr>
      </w:pPr>
      <w:r w:rsidRPr="0044020C">
        <w:rPr>
          <w:b/>
          <w:bCs/>
          <w:iCs/>
          <w:lang w:val="x-none" w:eastAsia="x-none"/>
        </w:rPr>
        <w:t>4.</w:t>
      </w:r>
      <w:r w:rsidRPr="0044020C">
        <w:rPr>
          <w:b/>
          <w:bCs/>
          <w:iCs/>
          <w:lang w:eastAsia="x-none"/>
        </w:rPr>
        <w:t>9</w:t>
      </w:r>
      <w:r w:rsidRPr="0044020C">
        <w:rPr>
          <w:b/>
          <w:bCs/>
          <w:iCs/>
          <w:lang w:val="x-none" w:eastAsia="x-none"/>
        </w:rPr>
        <w:t>.</w:t>
      </w:r>
      <w:r w:rsidRPr="0044020C">
        <w:rPr>
          <w:b/>
          <w:bCs/>
          <w:iCs/>
          <w:lang w:eastAsia="x-none"/>
        </w:rPr>
        <w:t xml:space="preserve"> </w:t>
      </w:r>
      <w:r w:rsidRPr="0044020C">
        <w:rPr>
          <w:bCs/>
          <w:iCs/>
          <w:lang w:val="x-none" w:eastAsia="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22BB5" w:rsidRPr="0044020C" w:rsidRDefault="00022BB5" w:rsidP="005C178D">
      <w:pPr>
        <w:keepNext/>
        <w:tabs>
          <w:tab w:val="left" w:pos="0"/>
          <w:tab w:val="left" w:pos="142"/>
          <w:tab w:val="left" w:pos="993"/>
          <w:tab w:val="left" w:pos="10065"/>
        </w:tabs>
        <w:autoSpaceDE w:val="0"/>
        <w:autoSpaceDN w:val="0"/>
        <w:adjustRightInd w:val="0"/>
        <w:ind w:right="-1" w:firstLine="567"/>
        <w:jc w:val="both"/>
        <w:outlineLvl w:val="1"/>
        <w:rPr>
          <w:bCs/>
          <w:iCs/>
          <w:lang w:eastAsia="x-none"/>
        </w:rPr>
      </w:pPr>
      <w:r w:rsidRPr="0044020C">
        <w:rPr>
          <w:b/>
          <w:bCs/>
          <w:iCs/>
          <w:lang w:val="x-none" w:eastAsia="x-none"/>
        </w:rPr>
        <w:t>4.</w:t>
      </w:r>
      <w:r w:rsidRPr="0044020C">
        <w:rPr>
          <w:b/>
          <w:bCs/>
          <w:iCs/>
          <w:lang w:eastAsia="x-none"/>
        </w:rPr>
        <w:t>10</w:t>
      </w:r>
      <w:r w:rsidRPr="0044020C">
        <w:rPr>
          <w:b/>
          <w:bCs/>
          <w:iCs/>
          <w:lang w:val="x-none" w:eastAsia="x-none"/>
        </w:rPr>
        <w:t>.</w:t>
      </w:r>
      <w:r w:rsidRPr="0044020C">
        <w:rPr>
          <w:b/>
          <w:bCs/>
          <w:iCs/>
          <w:lang w:eastAsia="x-none"/>
        </w:rPr>
        <w:t xml:space="preserve"> </w:t>
      </w:r>
      <w:r w:rsidRPr="0044020C">
        <w:rPr>
          <w:bCs/>
          <w:iCs/>
          <w:lang w:val="x-none" w:eastAsia="x-none"/>
        </w:rPr>
        <w:t>Замяна или включване на подизпълнител по време на изпълнение на договор за обществена поръчка се допуска по изключение, в предвидените в ЗОП случаи.</w:t>
      </w:r>
    </w:p>
    <w:p w:rsidR="00022BB5" w:rsidRPr="0044020C" w:rsidRDefault="00022BB5" w:rsidP="005C178D">
      <w:pPr>
        <w:tabs>
          <w:tab w:val="left" w:pos="10065"/>
        </w:tabs>
        <w:ind w:right="-1" w:firstLine="567"/>
        <w:jc w:val="both"/>
      </w:pPr>
      <w:r w:rsidRPr="0044020C">
        <w:rPr>
          <w:b/>
          <w:bCs/>
          <w:iCs/>
          <w:lang w:val="x-none" w:eastAsia="x-none"/>
        </w:rPr>
        <w:t>4.</w:t>
      </w:r>
      <w:r w:rsidRPr="0044020C">
        <w:rPr>
          <w:b/>
          <w:bCs/>
          <w:iCs/>
          <w:lang w:eastAsia="x-none"/>
        </w:rPr>
        <w:t>11</w:t>
      </w:r>
      <w:r w:rsidRPr="0044020C">
        <w:rPr>
          <w:b/>
          <w:bCs/>
          <w:iCs/>
          <w:lang w:val="x-none" w:eastAsia="x-none"/>
        </w:rPr>
        <w:t>.</w:t>
      </w:r>
      <w:r w:rsidRPr="0044020C">
        <w:rPr>
          <w:b/>
          <w:bCs/>
          <w:iCs/>
          <w:lang w:eastAsia="x-none"/>
        </w:rPr>
        <w:t xml:space="preserve"> </w:t>
      </w:r>
      <w:r w:rsidRPr="0044020C">
        <w:t>Лице, което е дало съгласие и фигурира като подизпълнител в офертата на друг участник, не може да представя самостоятелна оферта.</w:t>
      </w:r>
    </w:p>
    <w:p w:rsidR="00022BB5" w:rsidRPr="0044020C" w:rsidRDefault="00022BB5" w:rsidP="005C178D">
      <w:pPr>
        <w:tabs>
          <w:tab w:val="left" w:pos="10065"/>
        </w:tabs>
        <w:spacing w:after="60"/>
        <w:ind w:right="-1" w:firstLine="567"/>
        <w:jc w:val="both"/>
        <w:rPr>
          <w:b/>
          <w:i/>
          <w:lang w:val="ru-RU"/>
        </w:rPr>
      </w:pPr>
      <w:r w:rsidRPr="0044020C">
        <w:rPr>
          <w:b/>
          <w:i/>
        </w:rPr>
        <w:t xml:space="preserve">Участникът следва да предостави информация </w:t>
      </w:r>
      <w:r w:rsidRPr="0044020C">
        <w:rPr>
          <w:b/>
          <w:i/>
          <w:lang w:val="ru-RU"/>
        </w:rPr>
        <w:t>(</w:t>
      </w:r>
      <w:r w:rsidRPr="0044020C">
        <w:rPr>
          <w:b/>
          <w:i/>
        </w:rPr>
        <w:t>декларира</w:t>
      </w:r>
      <w:r w:rsidRPr="0044020C">
        <w:rPr>
          <w:b/>
          <w:i/>
          <w:lang w:val="ru-RU"/>
        </w:rPr>
        <w:t xml:space="preserve">) възлагането на изпълнението на част от поръчката на подизпълнител в част </w:t>
      </w:r>
      <w:r w:rsidRPr="0044020C">
        <w:rPr>
          <w:b/>
          <w:i/>
          <w:lang w:val="en-US"/>
        </w:rPr>
        <w:t>II</w:t>
      </w:r>
      <w:r w:rsidRPr="0044020C">
        <w:rPr>
          <w:b/>
          <w:i/>
          <w:lang w:val="ru-RU"/>
        </w:rPr>
        <w:t>.</w:t>
      </w:r>
      <w:r w:rsidRPr="0044020C">
        <w:rPr>
          <w:b/>
          <w:i/>
        </w:rPr>
        <w:t xml:space="preserve">, буква „Г“ от </w:t>
      </w:r>
      <w:r w:rsidRPr="0044020C">
        <w:rPr>
          <w:b/>
          <w:i/>
          <w:lang w:val="ru-RU"/>
        </w:rPr>
        <w:t>Единния европейски документ за обществени поръчки (ЕЕДОП).</w:t>
      </w:r>
    </w:p>
    <w:p w:rsidR="00022BB5" w:rsidRDefault="00022BB5" w:rsidP="005C178D">
      <w:pPr>
        <w:ind w:right="-1" w:firstLine="567"/>
        <w:jc w:val="both"/>
        <w:rPr>
          <w:b/>
          <w:sz w:val="26"/>
          <w:szCs w:val="26"/>
        </w:rPr>
      </w:pPr>
    </w:p>
    <w:p w:rsidR="00022BB5" w:rsidRPr="004F02CE" w:rsidRDefault="00022BB5" w:rsidP="005C178D">
      <w:pPr>
        <w:ind w:right="-1" w:firstLine="567"/>
        <w:jc w:val="both"/>
        <w:rPr>
          <w:b/>
          <w:sz w:val="26"/>
          <w:szCs w:val="26"/>
        </w:rPr>
      </w:pPr>
      <w:r w:rsidRPr="004F02CE">
        <w:rPr>
          <w:b/>
          <w:sz w:val="26"/>
          <w:szCs w:val="26"/>
        </w:rPr>
        <w:t>Част.</w:t>
      </w:r>
      <w:r w:rsidRPr="004F02CE">
        <w:t xml:space="preserve"> </w:t>
      </w:r>
      <w:r w:rsidRPr="004F02CE">
        <w:rPr>
          <w:b/>
          <w:sz w:val="26"/>
          <w:szCs w:val="26"/>
        </w:rPr>
        <w:t>ІV. Изисквания за лично състояние</w:t>
      </w:r>
      <w:r w:rsidRPr="004F02CE">
        <w:rPr>
          <w:b/>
          <w:sz w:val="26"/>
          <w:szCs w:val="26"/>
          <w:lang w:val="en-US"/>
        </w:rPr>
        <w:t xml:space="preserve"> </w:t>
      </w:r>
      <w:r w:rsidRPr="004F02CE">
        <w:rPr>
          <w:b/>
          <w:sz w:val="26"/>
          <w:szCs w:val="26"/>
        </w:rPr>
        <w:t>и критерии за подбор</w:t>
      </w:r>
    </w:p>
    <w:p w:rsidR="00022BB5" w:rsidRPr="00C64565" w:rsidRDefault="00022BB5" w:rsidP="005C178D">
      <w:pPr>
        <w:ind w:right="-1" w:firstLine="567"/>
        <w:jc w:val="both"/>
        <w:rPr>
          <w:b/>
        </w:rPr>
      </w:pPr>
      <w:r w:rsidRPr="00C64565">
        <w:rPr>
          <w:b/>
        </w:rPr>
        <w:t>Изисквания за лично състояние на участниците</w:t>
      </w:r>
    </w:p>
    <w:p w:rsidR="00022BB5" w:rsidRPr="00E6588C" w:rsidRDefault="00022BB5" w:rsidP="005C178D">
      <w:pPr>
        <w:tabs>
          <w:tab w:val="left" w:pos="10065"/>
        </w:tabs>
        <w:ind w:right="-1" w:firstLine="567"/>
        <w:jc w:val="both"/>
        <w:rPr>
          <w:b/>
        </w:rPr>
      </w:pPr>
      <w:r w:rsidRPr="00E6588C">
        <w:rPr>
          <w:b/>
        </w:rPr>
        <w:t>1.</w:t>
      </w:r>
      <w:r w:rsidRPr="00E6588C">
        <w:t xml:space="preserve"> </w:t>
      </w:r>
      <w:r w:rsidRPr="00E6588C">
        <w:rPr>
          <w:b/>
          <w:shd w:val="clear" w:color="auto" w:fill="FFFFFF"/>
        </w:rPr>
        <w:t>Основания за задължително отстраняване</w:t>
      </w:r>
      <w:r w:rsidRPr="00E6588C">
        <w:t xml:space="preserve"> </w:t>
      </w:r>
      <w:r w:rsidRPr="00E6588C">
        <w:rPr>
          <w:b/>
        </w:rPr>
        <w:t>по чл.54, ал.1 от ЗОП</w:t>
      </w:r>
    </w:p>
    <w:p w:rsidR="00022BB5" w:rsidRPr="00E6588C" w:rsidRDefault="00022BB5" w:rsidP="005C178D">
      <w:pPr>
        <w:tabs>
          <w:tab w:val="left" w:pos="10065"/>
        </w:tabs>
        <w:ind w:right="-1" w:firstLine="567"/>
        <w:jc w:val="both"/>
      </w:pPr>
      <w:r w:rsidRPr="00E6588C">
        <w:rPr>
          <w:b/>
        </w:rPr>
        <w:t>1.1.</w:t>
      </w:r>
      <w:r w:rsidRPr="00E6588C">
        <w:t xml:space="preserve"> Не могат да участват</w:t>
      </w:r>
      <w:r w:rsidRPr="00E6588C">
        <w:rPr>
          <w:lang w:val="ru-RU"/>
        </w:rPr>
        <w:t xml:space="preserve"> в</w:t>
      </w:r>
      <w:r w:rsidRPr="00E6588C">
        <w:t xml:space="preserve"> процедурата</w:t>
      </w:r>
      <w:r w:rsidRPr="00E6588C">
        <w:rPr>
          <w:lang w:val="ru-RU"/>
        </w:rPr>
        <w:t xml:space="preserve"> за възлагане на обществена поръчка участници, за които е </w:t>
      </w:r>
      <w:r w:rsidRPr="00E6588C">
        <w:t>налице някое от следните обстоятелства:</w:t>
      </w:r>
    </w:p>
    <w:p w:rsidR="00022BB5" w:rsidRPr="00E6588C" w:rsidRDefault="00022BB5" w:rsidP="005C178D">
      <w:pPr>
        <w:tabs>
          <w:tab w:val="left" w:pos="10206"/>
        </w:tabs>
        <w:autoSpaceDE w:val="0"/>
        <w:autoSpaceDN w:val="0"/>
        <w:adjustRightInd w:val="0"/>
        <w:ind w:right="-1" w:firstLine="567"/>
        <w:jc w:val="both"/>
        <w:rPr>
          <w:rFonts w:eastAsia="CIDFont+F2"/>
          <w:lang w:val="en-US"/>
        </w:rPr>
      </w:pPr>
      <w:r w:rsidRPr="00E6588C">
        <w:rPr>
          <w:b/>
        </w:rPr>
        <w:t>1.1.1.</w:t>
      </w:r>
      <w:r w:rsidRPr="00E6588C">
        <w:rPr>
          <w:lang w:val="en-US"/>
        </w:rPr>
        <w:t xml:space="preserve"> </w:t>
      </w:r>
      <w:r w:rsidRPr="00E6588C">
        <w:t xml:space="preserve"> </w:t>
      </w:r>
      <w:r w:rsidRPr="00E6588C">
        <w:rPr>
          <w:rFonts w:eastAsia="CIDFont+F2"/>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E6588C">
        <w:rPr>
          <w:b/>
        </w:rPr>
        <w:t xml:space="preserve"> (чл.54, ал.1, т.1 от ЗОП)</w:t>
      </w:r>
      <w:r w:rsidRPr="00E6588C">
        <w:rPr>
          <w:rFonts w:eastAsia="CIDFont+F2"/>
        </w:rPr>
        <w:t>;</w:t>
      </w:r>
    </w:p>
    <w:p w:rsidR="00022BB5" w:rsidRPr="00E6588C" w:rsidRDefault="00022BB5" w:rsidP="005C178D">
      <w:pPr>
        <w:tabs>
          <w:tab w:val="left" w:pos="10206"/>
        </w:tabs>
        <w:autoSpaceDE w:val="0"/>
        <w:autoSpaceDN w:val="0"/>
        <w:adjustRightInd w:val="0"/>
        <w:ind w:right="-1" w:firstLine="567"/>
        <w:jc w:val="both"/>
        <w:rPr>
          <w:rFonts w:eastAsia="CIDFont+F2"/>
          <w:lang w:val="en-US"/>
        </w:rPr>
      </w:pPr>
      <w:r w:rsidRPr="00E6588C">
        <w:rPr>
          <w:b/>
          <w:shd w:val="clear" w:color="auto" w:fill="FFFFFF"/>
        </w:rPr>
        <w:t>1.1.2.</w:t>
      </w:r>
      <w:r w:rsidRPr="00E6588C">
        <w:rPr>
          <w:shd w:val="clear" w:color="auto" w:fill="FFFFFF"/>
        </w:rPr>
        <w:t xml:space="preserve"> </w:t>
      </w:r>
      <w:r w:rsidRPr="00E6588C">
        <w:rPr>
          <w:rFonts w:eastAsia="CIDFont+F2"/>
        </w:rPr>
        <w:t>е осъден с влязла в сила присъда, освен ако е реабилитиран, за</w:t>
      </w:r>
      <w:r w:rsidRPr="00E6588C">
        <w:rPr>
          <w:rFonts w:eastAsia="CIDFont+F2"/>
          <w:lang w:val="en-US"/>
        </w:rPr>
        <w:t xml:space="preserve"> </w:t>
      </w:r>
      <w:r w:rsidRPr="00E6588C">
        <w:rPr>
          <w:rFonts w:eastAsia="CIDFont+F2"/>
        </w:rPr>
        <w:t>престъпление, аналогично на тези по т. 1, в друга държава членка или трета страна</w:t>
      </w:r>
      <w:r w:rsidRPr="00E6588C">
        <w:rPr>
          <w:rFonts w:eastAsia="CIDFont+F2"/>
          <w:lang w:val="en-US"/>
        </w:rPr>
        <w:t xml:space="preserve"> </w:t>
      </w:r>
      <w:r w:rsidRPr="00E6588C">
        <w:rPr>
          <w:b/>
        </w:rPr>
        <w:t>(чл.54, ал.1, т.2 от ЗОП)</w:t>
      </w:r>
      <w:r w:rsidRPr="00E6588C">
        <w:rPr>
          <w:rFonts w:eastAsia="CIDFont+F2"/>
        </w:rPr>
        <w:t>;</w:t>
      </w:r>
    </w:p>
    <w:p w:rsidR="00022BB5" w:rsidRPr="00E6588C" w:rsidRDefault="00022BB5" w:rsidP="005C178D">
      <w:pPr>
        <w:tabs>
          <w:tab w:val="left" w:pos="10206"/>
        </w:tabs>
        <w:autoSpaceDE w:val="0"/>
        <w:autoSpaceDN w:val="0"/>
        <w:adjustRightInd w:val="0"/>
        <w:ind w:right="-1" w:firstLine="567"/>
        <w:jc w:val="both"/>
        <w:rPr>
          <w:rFonts w:eastAsia="CIDFont+F2"/>
          <w:lang w:val="en-US"/>
        </w:rPr>
      </w:pPr>
      <w:r w:rsidRPr="00E6588C">
        <w:rPr>
          <w:rFonts w:eastAsia="CIDFont+F2"/>
          <w:b/>
        </w:rPr>
        <w:t>1.1.3.</w:t>
      </w:r>
      <w:r w:rsidRPr="00E6588C">
        <w:rPr>
          <w:rFonts w:eastAsia="CIDFont+F2"/>
        </w:rPr>
        <w:t xml:space="preserve"> има задължения за данъци и задължителни осигурителни вноски по</w:t>
      </w:r>
      <w:r w:rsidRPr="00E6588C">
        <w:rPr>
          <w:rFonts w:eastAsia="CIDFont+F2"/>
          <w:lang w:val="en-US"/>
        </w:rPr>
        <w:t xml:space="preserve"> </w:t>
      </w:r>
      <w:r w:rsidRPr="00E6588C">
        <w:rPr>
          <w:rFonts w:eastAsia="CIDFont+F2"/>
        </w:rPr>
        <w:t>смисъла на чл. 162, ал. 2, т. 1 от Данъчно-осигурителния процесуален кодекс и</w:t>
      </w:r>
      <w:r w:rsidRPr="00E6588C">
        <w:rPr>
          <w:rFonts w:eastAsia="CIDFont+F2"/>
          <w:lang w:val="en-US"/>
        </w:rPr>
        <w:t xml:space="preserve"> </w:t>
      </w:r>
      <w:r w:rsidRPr="00E6588C">
        <w:rPr>
          <w:rFonts w:eastAsia="CIDFont+F2"/>
        </w:rPr>
        <w:t xml:space="preserve">лихвите по тях, към държавата или към </w:t>
      </w:r>
      <w:r w:rsidRPr="00E6588C">
        <w:rPr>
          <w:rFonts w:eastAsia="CIDFont+F2"/>
          <w:lang w:val="en-US"/>
        </w:rPr>
        <w:t>o</w:t>
      </w:r>
      <w:r w:rsidRPr="00E6588C">
        <w:rPr>
          <w:rFonts w:eastAsia="CIDFont+F2"/>
        </w:rPr>
        <w:t>бщината по седалището на Възложителя и</w:t>
      </w:r>
      <w:r w:rsidRPr="00E6588C">
        <w:rPr>
          <w:rFonts w:eastAsia="CIDFont+F2"/>
          <w:lang w:val="en-US"/>
        </w:rPr>
        <w:t xml:space="preserve"> </w:t>
      </w:r>
      <w:r w:rsidRPr="00E6588C">
        <w:rPr>
          <w:rFonts w:eastAsia="CIDFont+F2"/>
        </w:rPr>
        <w:t>на участника, или аналогични задължения, установени с акт на</w:t>
      </w:r>
      <w:r w:rsidRPr="00E6588C">
        <w:rPr>
          <w:rFonts w:eastAsia="CIDFont+F2"/>
          <w:lang w:val="en-US"/>
        </w:rPr>
        <w:t xml:space="preserve"> </w:t>
      </w:r>
      <w:r w:rsidRPr="00E6588C">
        <w:rPr>
          <w:rFonts w:eastAsia="CIDFont+F2"/>
        </w:rPr>
        <w:t>компетентен орган, съгласно законодателството на държавата, в която участникът е установен, освен ако е допуснато разсрочване, отсрочване или</w:t>
      </w:r>
      <w:r w:rsidRPr="00E6588C">
        <w:rPr>
          <w:rFonts w:eastAsia="CIDFont+F2"/>
          <w:lang w:val="en-US"/>
        </w:rPr>
        <w:t xml:space="preserve"> </w:t>
      </w:r>
      <w:r w:rsidRPr="00E6588C">
        <w:rPr>
          <w:rFonts w:eastAsia="CIDFont+F2"/>
        </w:rPr>
        <w:t>обезпечение на задълженията или задължението е по акт, който не е влязъл в сила</w:t>
      </w:r>
      <w:r w:rsidRPr="00E6588C">
        <w:rPr>
          <w:rFonts w:eastAsia="CIDFont+F2"/>
          <w:lang w:val="en-US"/>
        </w:rPr>
        <w:t xml:space="preserve"> </w:t>
      </w:r>
      <w:r w:rsidRPr="00E6588C">
        <w:rPr>
          <w:b/>
        </w:rPr>
        <w:t>(чл.54, ал.1, т.3 от ЗОП)</w:t>
      </w:r>
      <w:r w:rsidRPr="00E6588C">
        <w:rPr>
          <w:rFonts w:eastAsia="CIDFont+F2"/>
        </w:rPr>
        <w:t>;</w:t>
      </w:r>
    </w:p>
    <w:p w:rsidR="00022BB5" w:rsidRPr="00B407E5" w:rsidRDefault="00022BB5" w:rsidP="005C178D">
      <w:pPr>
        <w:widowControl w:val="0"/>
        <w:tabs>
          <w:tab w:val="left" w:pos="0"/>
          <w:tab w:val="left" w:pos="10206"/>
        </w:tabs>
        <w:autoSpaceDE w:val="0"/>
        <w:autoSpaceDN w:val="0"/>
        <w:adjustRightInd w:val="0"/>
        <w:ind w:right="-1" w:firstLine="567"/>
        <w:jc w:val="both"/>
      </w:pPr>
      <w:r w:rsidRPr="00B407E5">
        <w:t>Посоченото изискване не се прилага, когато</w:t>
      </w:r>
      <w:r w:rsidRPr="00B407E5">
        <w:rPr>
          <w:i/>
          <w:iCs/>
        </w:rPr>
        <w:t> </w:t>
      </w:r>
      <w:r w:rsidRPr="00B407E5">
        <w:rPr>
          <w:shd w:val="clear" w:color="auto" w:fill="FFFFFF"/>
        </w:rPr>
        <w:t>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022BB5" w:rsidRPr="00B407E5" w:rsidRDefault="00022BB5" w:rsidP="005C178D">
      <w:pPr>
        <w:tabs>
          <w:tab w:val="left" w:pos="10206"/>
        </w:tabs>
        <w:autoSpaceDE w:val="0"/>
        <w:autoSpaceDN w:val="0"/>
        <w:adjustRightInd w:val="0"/>
        <w:ind w:right="-1" w:firstLine="567"/>
        <w:jc w:val="both"/>
        <w:rPr>
          <w:rFonts w:eastAsia="CIDFont+F2"/>
        </w:rPr>
      </w:pPr>
      <w:r w:rsidRPr="00B407E5">
        <w:rPr>
          <w:rFonts w:eastAsia="CIDFont+F2"/>
          <w:b/>
        </w:rPr>
        <w:t>1.1.4.</w:t>
      </w:r>
      <w:r w:rsidRPr="00B407E5">
        <w:rPr>
          <w:rFonts w:eastAsia="CIDFont+F2"/>
        </w:rPr>
        <w:t xml:space="preserve"> е налице неравнопоставеност в случаите по чл.44, ал.5 ЗОП</w:t>
      </w:r>
      <w:r w:rsidRPr="00B407E5">
        <w:rPr>
          <w:rFonts w:eastAsia="CIDFont+F2"/>
          <w:lang w:val="en-US"/>
        </w:rPr>
        <w:t xml:space="preserve"> </w:t>
      </w:r>
      <w:r w:rsidRPr="00B407E5">
        <w:rPr>
          <w:b/>
        </w:rPr>
        <w:t>(чл.54, ал.1, т.4 от ЗОП)</w:t>
      </w:r>
      <w:r w:rsidRPr="00B407E5">
        <w:rPr>
          <w:rFonts w:eastAsia="CIDFont+F2"/>
        </w:rPr>
        <w:t>;</w:t>
      </w:r>
      <w:r w:rsidRPr="00B407E5">
        <w:rPr>
          <w:rFonts w:eastAsia="CIDFont+F2"/>
          <w:lang w:val="en-US"/>
        </w:rPr>
        <w:t xml:space="preserve"> </w:t>
      </w:r>
      <w:r w:rsidRPr="00B407E5">
        <w:rPr>
          <w:rFonts w:eastAsia="CIDFont+F2"/>
        </w:rPr>
        <w:t xml:space="preserve"> </w:t>
      </w:r>
    </w:p>
    <w:p w:rsidR="00022BB5" w:rsidRPr="00B407E5" w:rsidRDefault="00022BB5" w:rsidP="005C178D">
      <w:pPr>
        <w:tabs>
          <w:tab w:val="left" w:pos="10206"/>
        </w:tabs>
        <w:autoSpaceDE w:val="0"/>
        <w:autoSpaceDN w:val="0"/>
        <w:adjustRightInd w:val="0"/>
        <w:ind w:right="-1" w:firstLine="567"/>
        <w:rPr>
          <w:rFonts w:eastAsia="CIDFont+F2"/>
        </w:rPr>
      </w:pPr>
      <w:r w:rsidRPr="00B407E5">
        <w:rPr>
          <w:rFonts w:eastAsia="CIDFont+F2"/>
          <w:b/>
        </w:rPr>
        <w:t>1.1.5.</w:t>
      </w:r>
      <w:r w:rsidRPr="00B407E5">
        <w:rPr>
          <w:rFonts w:eastAsia="CIDFont+F2"/>
        </w:rPr>
        <w:t xml:space="preserve"> е установено, че:</w:t>
      </w:r>
    </w:p>
    <w:p w:rsidR="00022BB5" w:rsidRPr="00B407E5" w:rsidRDefault="00022BB5" w:rsidP="005C178D">
      <w:pPr>
        <w:tabs>
          <w:tab w:val="left" w:pos="10206"/>
        </w:tabs>
        <w:autoSpaceDE w:val="0"/>
        <w:autoSpaceDN w:val="0"/>
        <w:adjustRightInd w:val="0"/>
        <w:ind w:right="-1" w:firstLine="567"/>
        <w:jc w:val="both"/>
        <w:rPr>
          <w:rFonts w:eastAsia="CIDFont+F2"/>
        </w:rPr>
      </w:pPr>
      <w:r w:rsidRPr="00B407E5">
        <w:rPr>
          <w:rFonts w:eastAsia="CIDFont+F2"/>
        </w:rPr>
        <w:t xml:space="preserve">а) </w:t>
      </w:r>
      <w:r w:rsidRPr="00B407E5">
        <w:rPr>
          <w:shd w:val="clear" w:color="auto" w:fill="FFFFFF"/>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B407E5">
        <w:rPr>
          <w:rFonts w:eastAsia="CIDFont+F2"/>
        </w:rPr>
        <w:t xml:space="preserve"> </w:t>
      </w:r>
    </w:p>
    <w:p w:rsidR="00022BB5" w:rsidRPr="00B407E5" w:rsidRDefault="00022BB5" w:rsidP="005C178D">
      <w:pPr>
        <w:tabs>
          <w:tab w:val="left" w:pos="10206"/>
        </w:tabs>
        <w:autoSpaceDE w:val="0"/>
        <w:autoSpaceDN w:val="0"/>
        <w:adjustRightInd w:val="0"/>
        <w:ind w:right="-1" w:firstLine="567"/>
        <w:jc w:val="both"/>
        <w:rPr>
          <w:rFonts w:eastAsia="CIDFont+F2"/>
        </w:rPr>
      </w:pPr>
      <w:r w:rsidRPr="00B407E5">
        <w:rPr>
          <w:rFonts w:eastAsia="CIDFont+F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B407E5">
        <w:rPr>
          <w:rFonts w:eastAsia="CIDFont+F2"/>
          <w:lang w:val="en-US"/>
        </w:rPr>
        <w:t xml:space="preserve"> </w:t>
      </w:r>
      <w:r w:rsidRPr="00B407E5">
        <w:rPr>
          <w:b/>
        </w:rPr>
        <w:t>(чл.54, ал.1, т.5 от ЗОП)</w:t>
      </w:r>
      <w:r w:rsidRPr="00B407E5">
        <w:rPr>
          <w:rFonts w:eastAsia="CIDFont+F2"/>
        </w:rPr>
        <w:t>;</w:t>
      </w:r>
    </w:p>
    <w:p w:rsidR="00022BB5" w:rsidRPr="00B407E5" w:rsidRDefault="00022BB5" w:rsidP="005C178D">
      <w:pPr>
        <w:tabs>
          <w:tab w:val="left" w:pos="10206"/>
        </w:tabs>
        <w:autoSpaceDE w:val="0"/>
        <w:autoSpaceDN w:val="0"/>
        <w:adjustRightInd w:val="0"/>
        <w:ind w:right="-1" w:firstLine="567"/>
        <w:jc w:val="both"/>
        <w:rPr>
          <w:rFonts w:eastAsia="CIDFont+F2"/>
        </w:rPr>
      </w:pPr>
      <w:r w:rsidRPr="00B407E5">
        <w:rPr>
          <w:rFonts w:eastAsia="CIDFont+F2"/>
          <w:b/>
        </w:rPr>
        <w:t>1.1.6.</w:t>
      </w:r>
      <w:r w:rsidRPr="00B407E5">
        <w:rPr>
          <w:rFonts w:eastAsia="CIDFont+F2"/>
        </w:rPr>
        <w:t xml:space="preserve"> </w:t>
      </w:r>
      <w:r w:rsidRPr="00B407E5">
        <w:rPr>
          <w:shd w:val="clear" w:color="auto" w:fill="FFFFFF"/>
        </w:rPr>
        <w:t>е установено с влязло в сила наказателно постановление или съдебно решение, нарушение</w:t>
      </w:r>
      <w:r>
        <w:rPr>
          <w:shd w:val="clear" w:color="auto" w:fill="FFFFFF"/>
        </w:rPr>
        <w:t xml:space="preserve"> </w:t>
      </w:r>
      <w:r w:rsidRPr="00B407E5">
        <w:rPr>
          <w:shd w:val="clear" w:color="auto" w:fill="FFFFFF"/>
        </w:rPr>
        <w:t>на </w:t>
      </w:r>
      <w:hyperlink r:id="rId6" w:anchor="p5987541" w:tgtFrame="_blank" w:history="1">
        <w:r w:rsidRPr="00B407E5">
          <w:rPr>
            <w:shd w:val="clear" w:color="auto" w:fill="FFFFFF"/>
          </w:rPr>
          <w:t>чл.61, ал.1</w:t>
        </w:r>
      </w:hyperlink>
      <w:r w:rsidRPr="00B407E5">
        <w:rPr>
          <w:shd w:val="clear" w:color="auto" w:fill="FFFFFF"/>
        </w:rPr>
        <w:t>, </w:t>
      </w:r>
      <w:hyperlink r:id="rId7" w:anchor="p5988269" w:tgtFrame="_blank" w:history="1">
        <w:r w:rsidRPr="00B407E5">
          <w:rPr>
            <w:shd w:val="clear" w:color="auto" w:fill="FFFFFF"/>
          </w:rPr>
          <w:t>чл.62, ал.1</w:t>
        </w:r>
      </w:hyperlink>
      <w:r w:rsidRPr="00B407E5">
        <w:rPr>
          <w:shd w:val="clear" w:color="auto" w:fill="FFFFFF"/>
        </w:rPr>
        <w:t> или ал.</w:t>
      </w:r>
      <w:hyperlink r:id="rId8" w:anchor="p5988269" w:tgtFrame="_blank" w:history="1">
        <w:r w:rsidRPr="00B407E5">
          <w:rPr>
            <w:shd w:val="clear" w:color="auto" w:fill="FFFFFF"/>
          </w:rPr>
          <w:t>3</w:t>
        </w:r>
      </w:hyperlink>
      <w:r w:rsidRPr="00B407E5">
        <w:rPr>
          <w:shd w:val="clear" w:color="auto" w:fill="FFFFFF"/>
        </w:rPr>
        <w:t>, </w:t>
      </w:r>
      <w:hyperlink r:id="rId9" w:anchor="p5987881" w:tgtFrame="_blank" w:history="1">
        <w:r w:rsidRPr="00B407E5">
          <w:rPr>
            <w:shd w:val="clear" w:color="auto" w:fill="FFFFFF"/>
          </w:rPr>
          <w:t>чл.63, ал.1</w:t>
        </w:r>
      </w:hyperlink>
      <w:r w:rsidRPr="00B407E5">
        <w:rPr>
          <w:shd w:val="clear" w:color="auto" w:fill="FFFFFF"/>
        </w:rPr>
        <w:t> или ал.</w:t>
      </w:r>
      <w:hyperlink r:id="rId10" w:anchor="p5987881" w:tgtFrame="_blank" w:history="1">
        <w:r w:rsidRPr="00B407E5">
          <w:rPr>
            <w:shd w:val="clear" w:color="auto" w:fill="FFFFFF"/>
          </w:rPr>
          <w:t>2</w:t>
        </w:r>
      </w:hyperlink>
      <w:r w:rsidRPr="00B407E5">
        <w:rPr>
          <w:shd w:val="clear" w:color="auto" w:fill="FFFFFF"/>
        </w:rPr>
        <w:t>,</w:t>
      </w:r>
      <w:r w:rsidRPr="00B407E5">
        <w:t xml:space="preserve"> </w:t>
      </w:r>
      <w:r w:rsidRPr="00B407E5">
        <w:rPr>
          <w:shd w:val="clear" w:color="auto" w:fill="FFFFFF"/>
        </w:rPr>
        <w:t xml:space="preserve">чл.118, чл.128, </w:t>
      </w:r>
      <w:hyperlink r:id="rId11" w:anchor="p36456930" w:tgtFrame="_blank" w:history="1">
        <w:r w:rsidRPr="00B407E5">
          <w:rPr>
            <w:shd w:val="clear" w:color="auto" w:fill="FFFFFF"/>
          </w:rPr>
          <w:t>чл. 228, ал.3</w:t>
        </w:r>
      </w:hyperlink>
      <w:r w:rsidRPr="00B407E5">
        <w:rPr>
          <w:shd w:val="clear" w:color="auto" w:fill="FFFFFF"/>
        </w:rPr>
        <w:t>, чл.245 и чл.301 - 305 от Кодекса на труда или </w:t>
      </w:r>
      <w:hyperlink r:id="rId12" w:anchor="p37429892" w:tgtFrame="_blank" w:history="1">
        <w:r w:rsidRPr="00B407E5">
          <w:rPr>
            <w:shd w:val="clear" w:color="auto" w:fill="FFFFFF"/>
          </w:rPr>
          <w:t>чл.13, ал.1 от Закона за трудовата миграция и трудовата мобилност</w:t>
        </w:r>
      </w:hyperlink>
      <w:r w:rsidRPr="00B407E5">
        <w:rPr>
          <w:shd w:val="clear" w:color="auto" w:fill="FFFFFF"/>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r w:rsidRPr="00B407E5">
        <w:rPr>
          <w:shd w:val="clear" w:color="auto" w:fill="FFFFFF"/>
          <w:lang w:val="en-US"/>
        </w:rPr>
        <w:t xml:space="preserve"> </w:t>
      </w:r>
      <w:r w:rsidRPr="00B407E5">
        <w:rPr>
          <w:b/>
        </w:rPr>
        <w:t>(чл.54, ал.1, т.6 от ЗОП)</w:t>
      </w:r>
      <w:r w:rsidRPr="00B407E5">
        <w:rPr>
          <w:shd w:val="clear" w:color="auto" w:fill="FFFFFF"/>
        </w:rPr>
        <w:t>;</w:t>
      </w:r>
    </w:p>
    <w:p w:rsidR="00022BB5" w:rsidRPr="00B407E5" w:rsidRDefault="00022BB5" w:rsidP="005C178D">
      <w:pPr>
        <w:tabs>
          <w:tab w:val="left" w:pos="10206"/>
        </w:tabs>
        <w:ind w:right="-1" w:firstLine="567"/>
        <w:jc w:val="both"/>
        <w:rPr>
          <w:rFonts w:eastAsia="CIDFont+F2"/>
        </w:rPr>
      </w:pPr>
      <w:r w:rsidRPr="00B407E5">
        <w:rPr>
          <w:rFonts w:eastAsia="CIDFont+F2"/>
          <w:b/>
        </w:rPr>
        <w:t>1.1.7.</w:t>
      </w:r>
      <w:r w:rsidRPr="00B407E5">
        <w:rPr>
          <w:rFonts w:eastAsia="CIDFont+F2"/>
        </w:rPr>
        <w:t xml:space="preserve"> е налице конфликт на интереси</w:t>
      </w:r>
      <w:r w:rsidRPr="00B407E5">
        <w:t xml:space="preserve"> по смисъла на  §2., т.21 ДР на ЗОП</w:t>
      </w:r>
      <w:r w:rsidRPr="00B407E5">
        <w:rPr>
          <w:rFonts w:eastAsia="CIDFont+F2"/>
        </w:rPr>
        <w:t>, който не може да бъде отстранен</w:t>
      </w:r>
      <w:r w:rsidRPr="00B407E5">
        <w:rPr>
          <w:rFonts w:eastAsia="CIDFont+F2"/>
          <w:lang w:val="en-US"/>
        </w:rPr>
        <w:t xml:space="preserve"> </w:t>
      </w:r>
      <w:r w:rsidRPr="00B407E5">
        <w:rPr>
          <w:b/>
        </w:rPr>
        <w:t>(чл.54, ал.1, т.7 от ЗОП)</w:t>
      </w:r>
      <w:r w:rsidRPr="00B407E5">
        <w:rPr>
          <w:rFonts w:eastAsia="CIDFont+F2"/>
        </w:rPr>
        <w:t>.</w:t>
      </w:r>
      <w:r w:rsidRPr="00B407E5">
        <w:rPr>
          <w:rFonts w:eastAsia="CIDFont+F2"/>
          <w:lang w:val="en-US"/>
        </w:rPr>
        <w:t xml:space="preserve"> </w:t>
      </w:r>
    </w:p>
    <w:p w:rsidR="00022BB5" w:rsidRDefault="00022BB5" w:rsidP="005C178D">
      <w:pPr>
        <w:tabs>
          <w:tab w:val="left" w:pos="10206"/>
        </w:tabs>
        <w:ind w:right="-1" w:firstLine="567"/>
        <w:jc w:val="both"/>
      </w:pPr>
      <w:r w:rsidRPr="0080177B">
        <w:rPr>
          <w:b/>
        </w:rPr>
        <w:t>1.2.</w:t>
      </w:r>
      <w:r w:rsidRPr="00B407E5">
        <w:rPr>
          <w:lang w:val="en-US"/>
        </w:rPr>
        <w:t xml:space="preserve"> </w:t>
      </w:r>
      <w:r w:rsidRPr="00B407E5">
        <w:t xml:space="preserve">Основанията по чл.54, ал.1, т.1, т.2 и т.7 от ЗОП се отнасят за лицата, </w:t>
      </w:r>
      <w:r w:rsidRPr="00B407E5">
        <w:rPr>
          <w:shd w:val="clear" w:color="auto" w:fill="FFFFFF"/>
        </w:rPr>
        <w:t>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shd w:val="clear" w:color="auto" w:fill="FFFFFF"/>
        </w:rPr>
        <w:t xml:space="preserve"> </w:t>
      </w:r>
      <w:r w:rsidRPr="00B407E5">
        <w:t>В зависимост от правно-организационната форма на участника</w:t>
      </w:r>
      <w:r w:rsidRPr="00B407E5">
        <w:rPr>
          <w:shd w:val="clear" w:color="auto" w:fill="FFFFFF"/>
        </w:rPr>
        <w:t xml:space="preserve"> </w:t>
      </w:r>
      <w:r w:rsidRPr="00B407E5">
        <w:t>основанията по чл.54, ал.1, т.1, т.2 и т.7 от ЗОП се отнасят за лицата,</w:t>
      </w:r>
      <w:r w:rsidRPr="00B407E5">
        <w:rPr>
          <w:shd w:val="clear" w:color="auto" w:fill="FFFFFF"/>
        </w:rPr>
        <w:t xml:space="preserve"> посочени в чл.40, ал.2 от ППЗОП.</w:t>
      </w:r>
      <w:r w:rsidRPr="00B407E5">
        <w:t xml:space="preserve"> </w:t>
      </w:r>
    </w:p>
    <w:p w:rsidR="00022BB5" w:rsidRPr="0080177B" w:rsidRDefault="00022BB5" w:rsidP="005C178D">
      <w:pPr>
        <w:tabs>
          <w:tab w:val="left" w:pos="0"/>
          <w:tab w:val="left" w:pos="10206"/>
        </w:tabs>
        <w:ind w:right="-1" w:firstLine="567"/>
        <w:jc w:val="both"/>
        <w:rPr>
          <w:lang w:val="en-US" w:eastAsia="en-US"/>
        </w:rPr>
      </w:pPr>
      <w:r w:rsidRPr="0080177B">
        <w:rPr>
          <w:b/>
        </w:rPr>
        <w:t>1.</w:t>
      </w:r>
      <w:r>
        <w:rPr>
          <w:b/>
        </w:rPr>
        <w:t>3</w:t>
      </w:r>
      <w:r w:rsidRPr="0080177B">
        <w:rPr>
          <w:b/>
        </w:rPr>
        <w:t>.</w:t>
      </w:r>
      <w:r w:rsidRPr="0080177B">
        <w:t xml:space="preserve"> Когато изискванията по чл.54, ал.1, ал.1, т.1, т.2 и т.7 от ЗОП се отнасят за повече от едно лице</w:t>
      </w:r>
      <w:r w:rsidRPr="0080177B">
        <w:rPr>
          <w:lang w:val="en-US" w:eastAsia="en-US"/>
        </w:rPr>
        <w:t xml:space="preserve"> и за тях няма различие по отношение на обстоятелствата</w:t>
      </w:r>
      <w:r w:rsidRPr="0080177B">
        <w:t xml:space="preserve">, </w:t>
      </w:r>
      <w:r w:rsidRPr="0080177B">
        <w:rPr>
          <w:lang w:val="en-US" w:eastAsia="en-US"/>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022BB5" w:rsidRPr="0080177B" w:rsidRDefault="00022BB5" w:rsidP="005C178D">
      <w:pPr>
        <w:tabs>
          <w:tab w:val="left" w:pos="0"/>
          <w:tab w:val="left" w:pos="10206"/>
        </w:tabs>
        <w:ind w:right="-1" w:firstLine="567"/>
        <w:jc w:val="both"/>
      </w:pPr>
      <w:r w:rsidRPr="0080177B">
        <w:rPr>
          <w:b/>
        </w:rPr>
        <w:t>1.4.</w:t>
      </w:r>
      <w:r w:rsidRPr="0080177B">
        <w:t xml:space="preserve"> Когато е налице необходимост от защита на личните данни при различие в обстоятелствата, свързани с личното състояние, информацията относно изискванията по чл. 54, ал.1, т.1, т.2 и т.7 от ЗОП се попълва в отделен ЕЕДОП, подписан от съответното лице.</w:t>
      </w:r>
    </w:p>
    <w:p w:rsidR="00022BB5" w:rsidRDefault="00022BB5" w:rsidP="005C178D">
      <w:pPr>
        <w:tabs>
          <w:tab w:val="left" w:pos="0"/>
          <w:tab w:val="left" w:pos="10206"/>
        </w:tabs>
        <w:ind w:right="-1" w:firstLine="567"/>
        <w:jc w:val="both"/>
      </w:pPr>
      <w:r w:rsidRPr="0080177B">
        <w:rPr>
          <w:b/>
          <w:lang w:eastAsia="en-US"/>
        </w:rPr>
        <w:lastRenderedPageBreak/>
        <w:t>1.5.</w:t>
      </w:r>
      <w:r>
        <w:rPr>
          <w:lang w:eastAsia="en-US"/>
        </w:rPr>
        <w:t xml:space="preserve"> </w:t>
      </w:r>
      <w:r w:rsidRPr="0080177B">
        <w:t xml:space="preserve"> При подаване на повече от един ЕЕДОП, обстоятелствата, свързани с критериите за подбор, </w:t>
      </w:r>
      <w:r>
        <w:t xml:space="preserve">могат да </w:t>
      </w:r>
      <w:r w:rsidRPr="0080177B">
        <w:t xml:space="preserve">се съдържат само в ЕЕДОП, подписан от лице, което може самостоятелно да представлява </w:t>
      </w:r>
      <w:r>
        <w:t>участника</w:t>
      </w:r>
      <w:r w:rsidRPr="0080177B">
        <w:t>.</w:t>
      </w:r>
    </w:p>
    <w:p w:rsidR="00022BB5" w:rsidRPr="0080177B" w:rsidRDefault="00022BB5" w:rsidP="005C178D">
      <w:pPr>
        <w:tabs>
          <w:tab w:val="left" w:pos="10206"/>
        </w:tabs>
        <w:ind w:right="-1" w:firstLine="567"/>
        <w:jc w:val="both"/>
        <w:rPr>
          <w:shd w:val="clear" w:color="auto" w:fill="FFFFFF"/>
        </w:rPr>
      </w:pPr>
      <w:r w:rsidRPr="0080177B">
        <w:rPr>
          <w:b/>
        </w:rPr>
        <w:t>1.</w:t>
      </w:r>
      <w:r>
        <w:rPr>
          <w:b/>
        </w:rPr>
        <w:t>6</w:t>
      </w:r>
      <w:r w:rsidRPr="0080177B">
        <w:rPr>
          <w:b/>
        </w:rPr>
        <w:t>.</w:t>
      </w:r>
      <w:r w:rsidRPr="0080177B">
        <w:t xml:space="preserve"> </w:t>
      </w:r>
      <w:r w:rsidRPr="0080177B">
        <w:rPr>
          <w:shd w:val="clear" w:color="auto" w:fill="FFFFFF"/>
        </w:rPr>
        <w:t>Когато за участника е налице някое от основанията по </w:t>
      </w:r>
      <w:hyperlink r:id="rId13" w:anchor="p28982763" w:tgtFrame="_blank" w:history="1">
        <w:r w:rsidRPr="0080177B">
          <w:rPr>
            <w:shd w:val="clear" w:color="auto" w:fill="FFFFFF"/>
          </w:rPr>
          <w:t>чл.54, ал.1 ЗОП</w:t>
        </w:r>
      </w:hyperlink>
      <w:r w:rsidRPr="0080177B">
        <w:rPr>
          <w:shd w:val="clear" w:color="auto" w:fill="FFFFFF"/>
        </w:rPr>
        <w:t>  и преди подаването на офертата той е предприел мерки за доказване на надеждност по </w:t>
      </w:r>
      <w:hyperlink r:id="rId14" w:anchor="p28982767" w:tgtFrame="_blank" w:history="1">
        <w:r w:rsidRPr="0080177B">
          <w:rPr>
            <w:shd w:val="clear" w:color="auto" w:fill="FFFFFF"/>
          </w:rPr>
          <w:t>чл.56 ЗОП</w:t>
        </w:r>
      </w:hyperlink>
      <w:r w:rsidRPr="0080177B">
        <w:rPr>
          <w:shd w:val="clear" w:color="auto" w:fill="FFFFFF"/>
        </w:rPr>
        <w:t>, тези мерки се описват в ЕЕДОП и се прилагат като доказателства за надеждността документи по чл.45, ал.2 от ППЗОП.</w:t>
      </w:r>
    </w:p>
    <w:p w:rsidR="00022BB5" w:rsidRPr="0080177B" w:rsidRDefault="00022BB5" w:rsidP="005C178D">
      <w:pPr>
        <w:tabs>
          <w:tab w:val="left" w:pos="10206"/>
        </w:tabs>
        <w:ind w:right="-1" w:firstLine="567"/>
        <w:jc w:val="both"/>
        <w:rPr>
          <w:bCs/>
        </w:rPr>
      </w:pPr>
      <w:r w:rsidRPr="0080177B">
        <w:rPr>
          <w:b/>
        </w:rPr>
        <w:t>1.</w:t>
      </w:r>
      <w:r>
        <w:rPr>
          <w:b/>
        </w:rPr>
        <w:t>7</w:t>
      </w:r>
      <w:r w:rsidRPr="0080177B">
        <w:rPr>
          <w:b/>
        </w:rPr>
        <w:t>.</w:t>
      </w:r>
      <w:r w:rsidRPr="0080177B">
        <w:t xml:space="preserve">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които ги представляват, членовете на управителни и надзорни органи и други лица, които имат правомощия да упражняват контрол при вземането на решения от тези органи</w:t>
      </w:r>
      <w:r w:rsidRPr="0080177B">
        <w:rPr>
          <w:bCs/>
        </w:rPr>
        <w:t>.</w:t>
      </w:r>
    </w:p>
    <w:p w:rsidR="00022BB5" w:rsidRPr="0080177B" w:rsidRDefault="00022BB5" w:rsidP="005C178D">
      <w:pPr>
        <w:tabs>
          <w:tab w:val="left" w:pos="0"/>
          <w:tab w:val="left" w:pos="10206"/>
        </w:tabs>
        <w:ind w:right="-1" w:firstLine="567"/>
        <w:jc w:val="both"/>
      </w:pPr>
      <w:r w:rsidRPr="0080177B">
        <w:rPr>
          <w:b/>
          <w:lang w:eastAsia="en-US"/>
        </w:rPr>
        <w:t>1.</w:t>
      </w:r>
      <w:r>
        <w:rPr>
          <w:b/>
          <w:lang w:eastAsia="en-US"/>
        </w:rPr>
        <w:t>8</w:t>
      </w:r>
      <w:r w:rsidRPr="0080177B">
        <w:rPr>
          <w:b/>
          <w:lang w:eastAsia="en-US"/>
        </w:rPr>
        <w:t>.</w:t>
      </w:r>
      <w:r>
        <w:rPr>
          <w:lang w:eastAsia="en-US"/>
        </w:rPr>
        <w:t xml:space="preserve"> </w:t>
      </w:r>
      <w:r w:rsidRPr="0080177B">
        <w:rPr>
          <w:lang w:val="en-US" w:eastAsia="en-US"/>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022BB5" w:rsidRPr="003B75C1" w:rsidRDefault="00022BB5" w:rsidP="005C178D">
      <w:pPr>
        <w:tabs>
          <w:tab w:val="left" w:pos="10206"/>
        </w:tabs>
        <w:ind w:right="-1" w:firstLine="567"/>
        <w:jc w:val="both"/>
        <w:rPr>
          <w:b/>
        </w:rPr>
      </w:pPr>
      <w:r w:rsidRPr="003B75C1">
        <w:rPr>
          <w:b/>
          <w:shd w:val="clear" w:color="auto" w:fill="FFFFFF"/>
        </w:rPr>
        <w:t>2.</w:t>
      </w:r>
      <w:r w:rsidRPr="003B75C1">
        <w:rPr>
          <w:b/>
        </w:rPr>
        <w:t xml:space="preserve">Специфични национални основания </w:t>
      </w:r>
      <w:r w:rsidRPr="003B75C1">
        <w:rPr>
          <w:b/>
          <w:shd w:val="clear" w:color="auto" w:fill="FFFFFF"/>
        </w:rPr>
        <w:t>за отстраняване</w:t>
      </w:r>
      <w:r w:rsidRPr="003B75C1">
        <w:rPr>
          <w:b/>
        </w:rPr>
        <w:t xml:space="preserve"> </w:t>
      </w:r>
    </w:p>
    <w:p w:rsidR="00022BB5" w:rsidRPr="003B75C1" w:rsidRDefault="00022BB5" w:rsidP="005C178D">
      <w:pPr>
        <w:tabs>
          <w:tab w:val="left" w:pos="10206"/>
        </w:tabs>
        <w:ind w:right="-1" w:firstLine="567"/>
        <w:jc w:val="both"/>
      </w:pPr>
      <w:r w:rsidRPr="003B75C1">
        <w:rPr>
          <w:b/>
        </w:rPr>
        <w:t>2.1.</w:t>
      </w:r>
      <w:r w:rsidRPr="003B75C1">
        <w:t xml:space="preserve"> Не могат да участват</w:t>
      </w:r>
      <w:r w:rsidRPr="003B75C1">
        <w:rPr>
          <w:lang w:val="ru-RU"/>
        </w:rPr>
        <w:t xml:space="preserve"> в</w:t>
      </w:r>
      <w:r w:rsidRPr="003B75C1">
        <w:t xml:space="preserve"> процедурата</w:t>
      </w:r>
      <w:r w:rsidRPr="003B75C1">
        <w:rPr>
          <w:lang w:val="ru-RU"/>
        </w:rPr>
        <w:t xml:space="preserve"> за възлагане на обществена поръчка участници, за които е </w:t>
      </w:r>
      <w:r w:rsidRPr="003B75C1">
        <w:t>налице някое от следните специфични обстоятелства:</w:t>
      </w:r>
    </w:p>
    <w:p w:rsidR="00022BB5" w:rsidRPr="003B75C1" w:rsidRDefault="00022BB5" w:rsidP="005C178D">
      <w:pPr>
        <w:keepNext/>
        <w:tabs>
          <w:tab w:val="left" w:pos="10206"/>
        </w:tabs>
        <w:autoSpaceDE w:val="0"/>
        <w:autoSpaceDN w:val="0"/>
        <w:adjustRightInd w:val="0"/>
        <w:ind w:right="-1" w:firstLine="567"/>
        <w:jc w:val="both"/>
        <w:outlineLvl w:val="1"/>
        <w:rPr>
          <w:bCs/>
          <w:iCs/>
          <w:lang w:eastAsia="x-none"/>
        </w:rPr>
      </w:pPr>
      <w:r w:rsidRPr="003B75C1">
        <w:rPr>
          <w:b/>
          <w:bCs/>
          <w:iCs/>
          <w:lang w:val="ru-RU" w:eastAsia="x-none"/>
        </w:rPr>
        <w:t xml:space="preserve">2.1.1. </w:t>
      </w:r>
      <w:r w:rsidRPr="003B75C1">
        <w:rPr>
          <w:bCs/>
          <w:iCs/>
          <w:lang w:eastAsia="x-none"/>
        </w:rPr>
        <w:t>с</w:t>
      </w:r>
      <w:r w:rsidRPr="003B75C1">
        <w:rPr>
          <w:bCs/>
          <w:iCs/>
          <w:lang w:val="x-none" w:eastAsia="x-none"/>
        </w:rPr>
        <w:t xml:space="preserve">вързани лица по смисъла на §2, т.45 от </w:t>
      </w:r>
      <w:r w:rsidRPr="003B75C1">
        <w:rPr>
          <w:bCs/>
          <w:iCs/>
          <w:lang w:eastAsia="x-none"/>
        </w:rPr>
        <w:t>д</w:t>
      </w:r>
      <w:r w:rsidRPr="003B75C1">
        <w:rPr>
          <w:bCs/>
          <w:iCs/>
          <w:lang w:val="x-none" w:eastAsia="x-none"/>
        </w:rPr>
        <w:t>опълнителните разпоредби на ЗОП</w:t>
      </w:r>
      <w:r w:rsidRPr="003B75C1">
        <w:rPr>
          <w:b/>
          <w:bCs/>
          <w:i/>
          <w:iCs/>
          <w:shd w:val="clear" w:color="auto" w:fill="FFFFFF"/>
          <w:lang w:val="x-none" w:eastAsia="x-none"/>
        </w:rPr>
        <w:t xml:space="preserve">  </w:t>
      </w:r>
      <w:r w:rsidRPr="003B75C1">
        <w:rPr>
          <w:bCs/>
          <w:iCs/>
          <w:shd w:val="clear" w:color="auto" w:fill="FFFFFF"/>
          <w:lang w:eastAsia="x-none"/>
        </w:rPr>
        <w:t xml:space="preserve">във връзка с </w:t>
      </w:r>
      <w:hyperlink r:id="rId15" w:anchor="p31074128" w:tgtFrame="_blank" w:history="1">
        <w:r w:rsidRPr="003B75C1">
          <w:rPr>
            <w:bCs/>
            <w:iCs/>
            <w:shd w:val="clear" w:color="auto" w:fill="FFFFFF"/>
            <w:lang w:val="x-none" w:eastAsia="x-none"/>
          </w:rPr>
          <w:t>§ 1, т.13</w:t>
        </w:r>
      </w:hyperlink>
      <w:r w:rsidRPr="003B75C1">
        <w:rPr>
          <w:bCs/>
          <w:iCs/>
          <w:shd w:val="clear" w:color="auto" w:fill="FFFFFF"/>
          <w:lang w:val="x-none" w:eastAsia="x-none"/>
        </w:rPr>
        <w:t> и т.</w:t>
      </w:r>
      <w:hyperlink r:id="rId16" w:anchor="p31074128" w:tgtFrame="_blank" w:history="1">
        <w:r w:rsidRPr="003B75C1">
          <w:rPr>
            <w:bCs/>
            <w:iCs/>
            <w:shd w:val="clear" w:color="auto" w:fill="FFFFFF"/>
            <w:lang w:val="x-none" w:eastAsia="x-none"/>
          </w:rPr>
          <w:t>14 от допълнителните разпоредби на Закона за публичното предлагане на ценни книжа</w:t>
        </w:r>
      </w:hyperlink>
      <w:r w:rsidRPr="003B75C1">
        <w:rPr>
          <w:bCs/>
          <w:iCs/>
          <w:shd w:val="clear" w:color="auto" w:fill="FFFFFF"/>
          <w:lang w:eastAsia="x-none"/>
        </w:rPr>
        <w:t>.</w:t>
      </w:r>
    </w:p>
    <w:p w:rsidR="00022BB5" w:rsidRPr="003B75C1" w:rsidRDefault="00022BB5" w:rsidP="005C178D">
      <w:pPr>
        <w:tabs>
          <w:tab w:val="left" w:pos="10206"/>
        </w:tabs>
        <w:ind w:right="-1" w:firstLine="567"/>
        <w:jc w:val="both"/>
        <w:rPr>
          <w:b/>
          <w:lang w:val="ru-RU"/>
        </w:rPr>
      </w:pPr>
      <w:r w:rsidRPr="003B75C1">
        <w:rPr>
          <w:b/>
          <w:lang w:val="ru-RU"/>
        </w:rPr>
        <w:t xml:space="preserve">2.1.2. </w:t>
      </w:r>
      <w:r w:rsidRPr="003B75C1">
        <w:t xml:space="preserve">за които са налице ограниченията след освобождаване от висша публична длъжност  по </w:t>
      </w:r>
      <w:hyperlink r:id="rId17" w:tgtFrame="_blank" w:history="1">
        <w:r w:rsidRPr="003B75C1">
          <w:t>чл. 69</w:t>
        </w:r>
      </w:hyperlink>
      <w:r w:rsidRPr="003B75C1">
        <w:t> от Закона за противодействие на корупцията и за отнемане на незаконно придобитото имущество.</w:t>
      </w:r>
      <w:r w:rsidRPr="003B75C1">
        <w:rPr>
          <w:b/>
          <w:lang w:val="ru-RU"/>
        </w:rPr>
        <w:t xml:space="preserve"> </w:t>
      </w:r>
    </w:p>
    <w:p w:rsidR="00022BB5" w:rsidRPr="003B75C1" w:rsidRDefault="00022BB5" w:rsidP="005C178D">
      <w:pPr>
        <w:tabs>
          <w:tab w:val="left" w:pos="10206"/>
        </w:tabs>
        <w:ind w:right="-1" w:firstLine="567"/>
        <w:jc w:val="both"/>
      </w:pPr>
      <w:r w:rsidRPr="003B75C1">
        <w:rPr>
          <w:b/>
          <w:lang w:val="ru-RU"/>
        </w:rPr>
        <w:t xml:space="preserve">2.1.3. </w:t>
      </w:r>
      <w:r w:rsidRPr="003B75C1">
        <w:rPr>
          <w:lang w:val="ru-RU"/>
        </w:rPr>
        <w:t xml:space="preserve">за </w:t>
      </w:r>
      <w:r w:rsidRPr="003B75C1">
        <w:t xml:space="preserve">които са налице забраната или ограниченията по </w:t>
      </w:r>
      <w:hyperlink r:id="rId18" w:tgtFrame="_blank" w:history="1">
        <w:r w:rsidRPr="003B75C1">
          <w:t>чл.3, т.8, чл.4 и чл.5, ал.1, т.3</w:t>
        </w:r>
      </w:hyperlink>
      <w:r w:rsidRPr="003B75C1">
        <w:t xml:space="preserve"> от Закона за икономическите и финансовите отношения с дружествата, регистрирани в юрисдикции с преференциален данъчен режим (ЗИФОДРЮПДРКЛТДС).</w:t>
      </w:r>
    </w:p>
    <w:p w:rsidR="00022BB5" w:rsidRPr="00C64565" w:rsidRDefault="00022BB5" w:rsidP="005C178D">
      <w:pPr>
        <w:tabs>
          <w:tab w:val="left" w:pos="10206"/>
        </w:tabs>
        <w:ind w:right="-1" w:firstLine="567"/>
        <w:jc w:val="both"/>
        <w:rPr>
          <w:b/>
          <w:bCs/>
          <w:i/>
        </w:rPr>
      </w:pPr>
      <w:r w:rsidRPr="00C64565">
        <w:rPr>
          <w:b/>
          <w:bCs/>
          <w:i/>
        </w:rPr>
        <w:t>Възложителят отстранява от участие процедурата участник, за когото е налице някое от посочените основания за отстраняване.</w:t>
      </w:r>
    </w:p>
    <w:p w:rsidR="00022BB5" w:rsidRPr="001F481C" w:rsidRDefault="00022BB5" w:rsidP="005C178D">
      <w:pPr>
        <w:tabs>
          <w:tab w:val="left" w:pos="10206"/>
        </w:tabs>
        <w:ind w:right="-1" w:firstLine="567"/>
        <w:jc w:val="both"/>
        <w:rPr>
          <w:b/>
          <w:i/>
        </w:rPr>
      </w:pPr>
      <w:r w:rsidRPr="001F481C">
        <w:rPr>
          <w:b/>
        </w:rPr>
        <w:t>3.</w:t>
      </w:r>
      <w:r w:rsidRPr="001F481C">
        <w:t xml:space="preserve"> </w:t>
      </w:r>
      <w:r w:rsidRPr="001F481C">
        <w:rPr>
          <w:b/>
        </w:rPr>
        <w:t>Деклариране на основанията за задължително отстраняване</w:t>
      </w:r>
      <w:r w:rsidRPr="001F481C">
        <w:t xml:space="preserve"> </w:t>
      </w:r>
      <w:r w:rsidRPr="001F481C">
        <w:rPr>
          <w:bCs/>
        </w:rPr>
        <w:t xml:space="preserve"> </w:t>
      </w:r>
    </w:p>
    <w:p w:rsidR="00022BB5" w:rsidRPr="001F481C" w:rsidRDefault="00022BB5" w:rsidP="005C178D">
      <w:pPr>
        <w:tabs>
          <w:tab w:val="left" w:pos="10206"/>
        </w:tabs>
        <w:ind w:right="-1" w:firstLine="567"/>
        <w:jc w:val="both"/>
        <w:rPr>
          <w:b/>
          <w:i/>
        </w:rPr>
      </w:pPr>
      <w:r w:rsidRPr="001F481C">
        <w:t>Участникът декларира</w:t>
      </w:r>
      <w:r w:rsidRPr="001F481C">
        <w:rPr>
          <w:lang w:val="ru-RU"/>
        </w:rPr>
        <w:t xml:space="preserve"> </w:t>
      </w:r>
      <w:r w:rsidRPr="001F481C">
        <w:t xml:space="preserve">липсата на основанията за отстраняване </w:t>
      </w:r>
      <w:r w:rsidRPr="001F481C">
        <w:rPr>
          <w:bCs/>
        </w:rPr>
        <w:t xml:space="preserve">чрез попълване в </w:t>
      </w:r>
      <w:r w:rsidRPr="001F481C">
        <w:rPr>
          <w:b/>
          <w:bCs/>
          <w:i/>
        </w:rPr>
        <w:t>ЕЕДОП на следната относима информация:</w:t>
      </w:r>
    </w:p>
    <w:p w:rsidR="00022BB5" w:rsidRPr="001F481C" w:rsidRDefault="00022BB5" w:rsidP="005C178D">
      <w:pPr>
        <w:tabs>
          <w:tab w:val="left" w:pos="10206"/>
        </w:tabs>
        <w:ind w:right="-1" w:firstLine="567"/>
        <w:jc w:val="both"/>
        <w:rPr>
          <w:rFonts w:eastAsia="Calibri"/>
          <w:shd w:val="clear" w:color="auto" w:fill="FFFFFF"/>
          <w:lang w:eastAsia="en-US"/>
        </w:rPr>
      </w:pPr>
      <w:r w:rsidRPr="001F481C">
        <w:rPr>
          <w:b/>
          <w:lang w:val="en-US"/>
        </w:rPr>
        <w:t>3</w:t>
      </w:r>
      <w:r w:rsidRPr="001F481C">
        <w:rPr>
          <w:b/>
        </w:rPr>
        <w:t>.</w:t>
      </w:r>
      <w:r w:rsidRPr="001F481C">
        <w:rPr>
          <w:b/>
          <w:lang w:val="en-US"/>
        </w:rPr>
        <w:t>1</w:t>
      </w:r>
      <w:r w:rsidRPr="001F481C">
        <w:rPr>
          <w:b/>
        </w:rPr>
        <w:t>.</w:t>
      </w:r>
      <w:r w:rsidRPr="001F481C">
        <w:rPr>
          <w:b/>
          <w:i/>
        </w:rPr>
        <w:t xml:space="preserve"> в част III, буква „А" Основания, свързани с наказателни присъди се декларира</w:t>
      </w:r>
      <w:r w:rsidRPr="001F481C">
        <w:rPr>
          <w:lang w:val="ru-RU"/>
        </w:rPr>
        <w:t xml:space="preserve"> </w:t>
      </w:r>
      <w:r w:rsidRPr="001F481C">
        <w:rPr>
          <w:rFonts w:eastAsia="Calibri"/>
          <w:shd w:val="clear" w:color="auto" w:fill="FFFFFF"/>
          <w:lang w:val="en-US" w:eastAsia="en-US"/>
        </w:rPr>
        <w:t>Участие в престъпна организация </w:t>
      </w:r>
      <w:r w:rsidRPr="001F481C">
        <w:rPr>
          <w:rFonts w:eastAsia="Calibri"/>
          <w:shd w:val="clear" w:color="auto" w:fill="FFFFFF"/>
          <w:lang w:eastAsia="en-US"/>
        </w:rPr>
        <w:t xml:space="preserve"> (</w:t>
      </w:r>
      <w:r w:rsidRPr="001F481C">
        <w:rPr>
          <w:rFonts w:eastAsia="Calibri"/>
          <w:shd w:val="clear" w:color="auto" w:fill="FFFFFF"/>
          <w:lang w:val="en-US" w:eastAsia="en-US"/>
        </w:rPr>
        <w:t>престъплени</w:t>
      </w:r>
      <w:r w:rsidRPr="001F481C">
        <w:rPr>
          <w:rFonts w:eastAsia="Calibri"/>
          <w:shd w:val="clear" w:color="auto" w:fill="FFFFFF"/>
          <w:lang w:eastAsia="en-US"/>
        </w:rPr>
        <w:t>я</w:t>
      </w:r>
      <w:r w:rsidRPr="001F481C">
        <w:rPr>
          <w:rFonts w:eastAsia="Calibri"/>
          <w:shd w:val="clear" w:color="auto" w:fill="FFFFFF"/>
          <w:lang w:val="en-US" w:eastAsia="en-US"/>
        </w:rPr>
        <w:t xml:space="preserve"> по чл. 321 и 321а от </w:t>
      </w:r>
      <w:r w:rsidRPr="001F481C">
        <w:rPr>
          <w:rFonts w:eastAsia="Calibri"/>
          <w:shd w:val="clear" w:color="auto" w:fill="FFFFFF"/>
          <w:lang w:eastAsia="en-US"/>
        </w:rPr>
        <w:t xml:space="preserve">НК), </w:t>
      </w:r>
      <w:r w:rsidRPr="001F481C">
        <w:rPr>
          <w:rFonts w:eastAsia="Calibri"/>
          <w:shd w:val="clear" w:color="auto" w:fill="FFFFFF"/>
          <w:lang w:val="en-US" w:eastAsia="en-US"/>
        </w:rPr>
        <w:t>Корупция (подкуп)</w:t>
      </w:r>
      <w:r w:rsidRPr="001F481C">
        <w:rPr>
          <w:rFonts w:eastAsia="Calibri"/>
          <w:shd w:val="clear" w:color="auto" w:fill="FFFFFF"/>
          <w:lang w:eastAsia="en-US"/>
        </w:rPr>
        <w:t xml:space="preserve"> (</w:t>
      </w:r>
      <w:r w:rsidRPr="001F481C">
        <w:rPr>
          <w:rFonts w:eastAsia="Calibri"/>
          <w:shd w:val="clear" w:color="auto" w:fill="FFFFFF"/>
          <w:lang w:val="en-US" w:eastAsia="en-US"/>
        </w:rPr>
        <w:t>престъплени</w:t>
      </w:r>
      <w:r w:rsidRPr="001F481C">
        <w:rPr>
          <w:rFonts w:eastAsia="Calibri"/>
          <w:shd w:val="clear" w:color="auto" w:fill="FFFFFF"/>
          <w:lang w:eastAsia="en-US"/>
        </w:rPr>
        <w:t>я</w:t>
      </w:r>
      <w:r w:rsidRPr="001F481C">
        <w:rPr>
          <w:rFonts w:eastAsia="Calibri"/>
          <w:shd w:val="clear" w:color="auto" w:fill="FFFFFF"/>
          <w:lang w:val="en-US" w:eastAsia="en-US"/>
        </w:rPr>
        <w:t xml:space="preserve"> по</w:t>
      </w:r>
      <w:r w:rsidRPr="001F481C">
        <w:rPr>
          <w:rFonts w:eastAsia="Calibri"/>
          <w:shd w:val="clear" w:color="auto" w:fill="FFFFFF"/>
          <w:lang w:eastAsia="en-US"/>
        </w:rPr>
        <w:t xml:space="preserve"> </w:t>
      </w:r>
      <w:r w:rsidRPr="001F481C">
        <w:rPr>
          <w:rFonts w:eastAsia="Calibri"/>
          <w:shd w:val="clear" w:color="auto" w:fill="FFFFFF"/>
          <w:lang w:val="en-US" w:eastAsia="en-US"/>
        </w:rPr>
        <w:t>чл.301-307 </w:t>
      </w:r>
      <w:r w:rsidRPr="001F481C">
        <w:rPr>
          <w:rFonts w:eastAsia="Calibri"/>
          <w:shd w:val="clear" w:color="auto" w:fill="FFFFFF"/>
          <w:lang w:eastAsia="en-US"/>
        </w:rPr>
        <w:t xml:space="preserve">от НК), </w:t>
      </w:r>
      <w:r w:rsidRPr="001F481C">
        <w:rPr>
          <w:rFonts w:eastAsia="Calibri"/>
          <w:bCs/>
          <w:shd w:val="clear" w:color="auto" w:fill="FFFFFF"/>
          <w:lang w:val="en-US" w:eastAsia="en-US"/>
        </w:rPr>
        <w:t>Измама</w:t>
      </w:r>
      <w:r w:rsidRPr="001F481C">
        <w:rPr>
          <w:rFonts w:eastAsia="Calibri"/>
          <w:b/>
          <w:bCs/>
          <w:shd w:val="clear" w:color="auto" w:fill="FFFFFF"/>
          <w:lang w:eastAsia="en-US"/>
        </w:rPr>
        <w:t xml:space="preserve"> </w:t>
      </w:r>
      <w:r w:rsidRPr="001F481C">
        <w:rPr>
          <w:rFonts w:eastAsia="Calibri"/>
          <w:shd w:val="clear" w:color="auto" w:fill="FFFFFF"/>
          <w:lang w:eastAsia="en-US"/>
        </w:rPr>
        <w:t>(</w:t>
      </w:r>
      <w:r w:rsidRPr="001F481C">
        <w:rPr>
          <w:rFonts w:eastAsia="Calibri"/>
          <w:shd w:val="clear" w:color="auto" w:fill="FFFFFF"/>
          <w:lang w:val="en-US" w:eastAsia="en-US"/>
        </w:rPr>
        <w:t>престъплени</w:t>
      </w:r>
      <w:r w:rsidRPr="001F481C">
        <w:rPr>
          <w:rFonts w:eastAsia="Calibri"/>
          <w:shd w:val="clear" w:color="auto" w:fill="FFFFFF"/>
          <w:lang w:eastAsia="en-US"/>
        </w:rPr>
        <w:t>я</w:t>
      </w:r>
      <w:r w:rsidRPr="001F481C">
        <w:rPr>
          <w:rFonts w:eastAsia="Calibri"/>
          <w:shd w:val="clear" w:color="auto" w:fill="FFFFFF"/>
          <w:lang w:val="en-US" w:eastAsia="en-US"/>
        </w:rPr>
        <w:t xml:space="preserve"> по</w:t>
      </w:r>
      <w:r w:rsidRPr="001F481C">
        <w:rPr>
          <w:rFonts w:eastAsia="Calibri"/>
          <w:shd w:val="clear" w:color="auto" w:fill="FFFFFF"/>
          <w:lang w:eastAsia="en-US"/>
        </w:rPr>
        <w:t xml:space="preserve"> </w:t>
      </w:r>
      <w:r w:rsidRPr="001F481C">
        <w:rPr>
          <w:rFonts w:eastAsia="Calibri"/>
          <w:shd w:val="clear" w:color="auto" w:fill="FFFFFF"/>
          <w:lang w:val="en-US" w:eastAsia="en-US"/>
        </w:rPr>
        <w:t>чл.209-213</w:t>
      </w:r>
      <w:r w:rsidRPr="001F481C">
        <w:rPr>
          <w:rFonts w:eastAsia="Calibri"/>
          <w:shd w:val="clear" w:color="auto" w:fill="FFFFFF"/>
          <w:lang w:eastAsia="en-US"/>
        </w:rPr>
        <w:t>от НК) Т</w:t>
      </w:r>
      <w:r w:rsidRPr="001F481C">
        <w:rPr>
          <w:rFonts w:eastAsia="Calibri"/>
          <w:shd w:val="clear" w:color="auto" w:fill="FFFFFF"/>
          <w:lang w:val="en-US" w:eastAsia="en-US"/>
        </w:rPr>
        <w:t>ерористични престъпления или престъпления, свързани с терористични дейности </w:t>
      </w:r>
      <w:r w:rsidRPr="001F481C">
        <w:rPr>
          <w:rFonts w:eastAsia="Calibri"/>
          <w:shd w:val="clear" w:color="auto" w:fill="FFFFFF"/>
          <w:lang w:eastAsia="en-US"/>
        </w:rPr>
        <w:t>(</w:t>
      </w:r>
      <w:r w:rsidRPr="001F481C">
        <w:rPr>
          <w:rFonts w:eastAsia="Calibri"/>
          <w:shd w:val="clear" w:color="auto" w:fill="FFFFFF"/>
          <w:lang w:val="en-US" w:eastAsia="en-US"/>
        </w:rPr>
        <w:t>престъпление по чл. 108a </w:t>
      </w:r>
      <w:r w:rsidRPr="001F481C">
        <w:rPr>
          <w:rFonts w:eastAsia="Calibri"/>
          <w:shd w:val="clear" w:color="auto" w:fill="FFFFFF"/>
          <w:lang w:eastAsia="en-US"/>
        </w:rPr>
        <w:t xml:space="preserve">от НК), </w:t>
      </w:r>
      <w:r w:rsidRPr="001F481C">
        <w:rPr>
          <w:rFonts w:eastAsia="Calibri"/>
          <w:shd w:val="clear" w:color="auto" w:fill="FFFFFF"/>
          <w:lang w:val="en-US" w:eastAsia="en-US"/>
        </w:rPr>
        <w:t>Изпиране на пари или финансиране на тероризъм </w:t>
      </w:r>
      <w:r w:rsidRPr="001F481C">
        <w:rPr>
          <w:rFonts w:eastAsia="Calibri"/>
          <w:shd w:val="clear" w:color="auto" w:fill="FFFFFF"/>
          <w:lang w:eastAsia="en-US"/>
        </w:rPr>
        <w:t xml:space="preserve"> (престъпление по </w:t>
      </w:r>
      <w:r w:rsidRPr="001F481C">
        <w:rPr>
          <w:rFonts w:eastAsia="Calibri"/>
          <w:shd w:val="clear" w:color="auto" w:fill="FFFFFF"/>
          <w:lang w:val="en-US" w:eastAsia="en-US"/>
        </w:rPr>
        <w:t xml:space="preserve">чл.253 - 253б </w:t>
      </w:r>
      <w:r w:rsidRPr="001F481C">
        <w:rPr>
          <w:rFonts w:eastAsia="Calibri"/>
          <w:shd w:val="clear" w:color="auto" w:fill="FFFFFF"/>
          <w:lang w:eastAsia="en-US"/>
        </w:rPr>
        <w:t xml:space="preserve"> и </w:t>
      </w:r>
      <w:r w:rsidRPr="001F481C">
        <w:rPr>
          <w:rFonts w:eastAsia="Calibri"/>
          <w:shd w:val="clear" w:color="auto" w:fill="FFFFFF"/>
          <w:lang w:val="en-US" w:eastAsia="en-US"/>
        </w:rPr>
        <w:t>чл.108а, ал. 2</w:t>
      </w:r>
      <w:r w:rsidRPr="001F481C">
        <w:rPr>
          <w:rFonts w:eastAsia="Calibri"/>
          <w:shd w:val="clear" w:color="auto" w:fill="FFFFFF"/>
          <w:lang w:eastAsia="en-US"/>
        </w:rPr>
        <w:t xml:space="preserve"> от НК), </w:t>
      </w:r>
      <w:r w:rsidRPr="001F481C">
        <w:rPr>
          <w:rFonts w:eastAsia="Calibri"/>
          <w:shd w:val="clear" w:color="auto" w:fill="FFFFFF"/>
          <w:lang w:val="en-US" w:eastAsia="en-US"/>
        </w:rPr>
        <w:t xml:space="preserve">Детски труд и различни форми на трафик на хора  </w:t>
      </w:r>
      <w:r w:rsidRPr="001F481C">
        <w:rPr>
          <w:rFonts w:eastAsia="Calibri"/>
          <w:shd w:val="clear" w:color="auto" w:fill="FFFFFF"/>
          <w:lang w:eastAsia="en-US"/>
        </w:rPr>
        <w:t xml:space="preserve">(престъпление по </w:t>
      </w:r>
      <w:r w:rsidRPr="001F481C">
        <w:rPr>
          <w:rFonts w:eastAsia="Calibri"/>
          <w:shd w:val="clear" w:color="auto" w:fill="FFFFFF"/>
          <w:lang w:val="en-US" w:eastAsia="en-US"/>
        </w:rPr>
        <w:t>чл. 192а </w:t>
      </w:r>
      <w:r w:rsidRPr="001F481C">
        <w:t xml:space="preserve">и чл. 159а-159г </w:t>
      </w:r>
      <w:r w:rsidRPr="001F481C">
        <w:rPr>
          <w:rFonts w:eastAsia="Calibri"/>
          <w:shd w:val="clear" w:color="auto" w:fill="FFFFFF"/>
          <w:lang w:eastAsia="en-US"/>
        </w:rPr>
        <w:t>от НК)</w:t>
      </w:r>
    </w:p>
    <w:p w:rsidR="00022BB5" w:rsidRPr="001F481C" w:rsidRDefault="00022BB5" w:rsidP="005C178D">
      <w:pPr>
        <w:tabs>
          <w:tab w:val="left" w:pos="10206"/>
        </w:tabs>
        <w:autoSpaceDE w:val="0"/>
        <w:autoSpaceDN w:val="0"/>
        <w:adjustRightInd w:val="0"/>
        <w:ind w:right="-1" w:firstLine="567"/>
        <w:jc w:val="both"/>
        <w:rPr>
          <w:shd w:val="clear" w:color="auto" w:fill="FFFFFF"/>
        </w:rPr>
      </w:pPr>
      <w:r w:rsidRPr="001F481C">
        <w:rPr>
          <w:b/>
        </w:rPr>
        <w:t>3.2.</w:t>
      </w:r>
      <w:r w:rsidRPr="001F481C">
        <w:rPr>
          <w:b/>
          <w:i/>
        </w:rPr>
        <w:t xml:space="preserve"> в част III, буква „Б" </w:t>
      </w:r>
      <w:r w:rsidRPr="001F481C">
        <w:rPr>
          <w:rFonts w:eastAsia="Calibri"/>
          <w:b/>
          <w:i/>
          <w:lang w:val="en-US" w:eastAsia="en-US"/>
        </w:rPr>
        <w:t>Основания, свързани с плащането на данъци или социалноосигурителни вноски</w:t>
      </w:r>
      <w:r w:rsidRPr="001F481C">
        <w:rPr>
          <w:b/>
          <w:i/>
        </w:rPr>
        <w:t xml:space="preserve"> се декларира </w:t>
      </w:r>
      <w:r w:rsidRPr="001F481C">
        <w:rPr>
          <w:bCs/>
          <w:shd w:val="clear" w:color="auto" w:fill="FFFFFF"/>
        </w:rPr>
        <w:t>Плащане на данъци и на социалноосигурителни вноски</w:t>
      </w:r>
      <w:r w:rsidRPr="001F481C">
        <w:rPr>
          <w:b/>
          <w:bCs/>
          <w:shd w:val="clear" w:color="auto" w:fill="FFFFFF"/>
        </w:rPr>
        <w:t xml:space="preserve"> (</w:t>
      </w:r>
      <w:r w:rsidRPr="001F481C">
        <w:rPr>
          <w:shd w:val="clear" w:color="auto" w:fill="FFFFFF"/>
        </w:rPr>
        <w:t>задължения за данъци и задължителни осигурителни вноски по смисъла на чл.162, ал. 2, т.1 от Данъчно-осигурителния процесуален кодекс)</w:t>
      </w:r>
    </w:p>
    <w:p w:rsidR="00022BB5" w:rsidRPr="001F481C" w:rsidRDefault="00022BB5" w:rsidP="005C178D">
      <w:pPr>
        <w:tabs>
          <w:tab w:val="left" w:pos="0"/>
          <w:tab w:val="left" w:pos="10206"/>
        </w:tabs>
        <w:autoSpaceDE w:val="0"/>
        <w:autoSpaceDN w:val="0"/>
        <w:adjustRightInd w:val="0"/>
        <w:ind w:right="-1" w:firstLine="567"/>
        <w:jc w:val="both"/>
      </w:pPr>
      <w:r w:rsidRPr="001F481C">
        <w:rPr>
          <w:b/>
        </w:rPr>
        <w:t>3.3.</w:t>
      </w:r>
      <w:r w:rsidRPr="001F481C">
        <w:rPr>
          <w:b/>
          <w:i/>
        </w:rPr>
        <w:t xml:space="preserve"> в част III, буква „В" Основания, свързани с несъстоятелност, конфликти на интереси или професионално нарушение</w:t>
      </w:r>
      <w:r w:rsidRPr="001F481C">
        <w:t xml:space="preserve"> </w:t>
      </w:r>
      <w:r w:rsidRPr="001F481C">
        <w:rPr>
          <w:b/>
          <w:i/>
        </w:rPr>
        <w:t>се декларира</w:t>
      </w:r>
      <w:r w:rsidRPr="001F481C">
        <w:t xml:space="preserve">  </w:t>
      </w:r>
    </w:p>
    <w:p w:rsidR="00022BB5" w:rsidRPr="001F481C" w:rsidRDefault="00022BB5" w:rsidP="005C178D">
      <w:pPr>
        <w:tabs>
          <w:tab w:val="left" w:pos="10206"/>
        </w:tabs>
        <w:autoSpaceDE w:val="0"/>
        <w:autoSpaceDN w:val="0"/>
        <w:adjustRightInd w:val="0"/>
        <w:ind w:right="-1" w:firstLine="567"/>
        <w:jc w:val="both"/>
        <w:rPr>
          <w:rFonts w:eastAsia="Calibri"/>
          <w:shd w:val="clear" w:color="auto" w:fill="FFFFFF"/>
          <w:lang w:eastAsia="en-US"/>
        </w:rPr>
      </w:pPr>
      <w:r w:rsidRPr="001F481C">
        <w:rPr>
          <w:b/>
          <w:bCs/>
        </w:rPr>
        <w:t>3.3.1.Нарушение на задължения в областта на екологичното право</w:t>
      </w:r>
      <w:r w:rsidRPr="001F481C">
        <w:t xml:space="preserve"> - </w:t>
      </w:r>
      <w:r w:rsidRPr="001F481C">
        <w:rPr>
          <w:rFonts w:eastAsia="Calibri"/>
          <w:shd w:val="clear" w:color="auto" w:fill="FFFFFF"/>
          <w:lang w:val="en-US" w:eastAsia="en-US"/>
        </w:rPr>
        <w:t>Неизпълнение на задължения в областта на екологичното право</w:t>
      </w:r>
      <w:r w:rsidRPr="001F481C">
        <w:rPr>
          <w:rFonts w:eastAsia="Calibri"/>
          <w:shd w:val="clear" w:color="auto" w:fill="FFFFFF"/>
          <w:lang w:eastAsia="en-US"/>
        </w:rPr>
        <w:t xml:space="preserve"> (</w:t>
      </w:r>
      <w:r w:rsidRPr="001F481C">
        <w:rPr>
          <w:rFonts w:eastAsia="Calibri"/>
          <w:shd w:val="clear" w:color="auto" w:fill="FFFFFF"/>
          <w:lang w:val="en-US" w:eastAsia="en-US"/>
        </w:rPr>
        <w:t xml:space="preserve">престъпление по чл.352-353е от </w:t>
      </w:r>
      <w:r w:rsidRPr="001F481C">
        <w:rPr>
          <w:rFonts w:eastAsia="Calibri"/>
          <w:shd w:val="clear" w:color="auto" w:fill="FFFFFF"/>
          <w:lang w:eastAsia="en-US"/>
        </w:rPr>
        <w:t>НК)</w:t>
      </w:r>
    </w:p>
    <w:p w:rsidR="00022BB5" w:rsidRPr="001F481C" w:rsidRDefault="00022BB5" w:rsidP="005C178D">
      <w:pPr>
        <w:tabs>
          <w:tab w:val="left" w:pos="10206"/>
        </w:tabs>
        <w:autoSpaceDE w:val="0"/>
        <w:autoSpaceDN w:val="0"/>
        <w:adjustRightInd w:val="0"/>
        <w:ind w:right="-1" w:firstLine="567"/>
        <w:jc w:val="both"/>
        <w:rPr>
          <w:rFonts w:eastAsia="Calibri"/>
          <w:shd w:val="clear" w:color="auto" w:fill="FFFFFF"/>
          <w:lang w:eastAsia="en-US"/>
        </w:rPr>
      </w:pPr>
      <w:r w:rsidRPr="001F481C">
        <w:rPr>
          <w:b/>
          <w:bCs/>
          <w:shd w:val="clear" w:color="auto" w:fill="FFFFFF"/>
        </w:rPr>
        <w:t xml:space="preserve">3.3.2.Нарушение на задължения в областта на социалното право </w:t>
      </w:r>
      <w:r w:rsidRPr="001F481C">
        <w:rPr>
          <w:rFonts w:eastAsia="Calibri"/>
          <w:shd w:val="clear" w:color="auto" w:fill="FFFFFF"/>
          <w:lang w:eastAsia="en-US"/>
        </w:rPr>
        <w:t xml:space="preserve">- </w:t>
      </w:r>
      <w:r w:rsidRPr="001F481C">
        <w:rPr>
          <w:rFonts w:eastAsia="Calibri"/>
          <w:shd w:val="clear" w:color="auto" w:fill="FFFFFF"/>
          <w:lang w:val="en-US" w:eastAsia="en-US"/>
        </w:rPr>
        <w:t>Неизпълнение на задължения в областта на социалното право</w:t>
      </w:r>
      <w:r w:rsidRPr="001F481C">
        <w:rPr>
          <w:rFonts w:eastAsia="Calibri"/>
          <w:shd w:val="clear" w:color="auto" w:fill="FFFFFF"/>
          <w:lang w:eastAsia="en-US"/>
        </w:rPr>
        <w:t xml:space="preserve"> (</w:t>
      </w:r>
      <w:r w:rsidRPr="001F481C">
        <w:rPr>
          <w:rFonts w:eastAsia="Calibri"/>
          <w:shd w:val="clear" w:color="auto" w:fill="FFFFFF"/>
          <w:lang w:val="en-US" w:eastAsia="en-US"/>
        </w:rPr>
        <w:t xml:space="preserve">престъпление по чл.255б от </w:t>
      </w:r>
      <w:r w:rsidRPr="001F481C">
        <w:rPr>
          <w:rFonts w:eastAsia="Calibri"/>
          <w:shd w:val="clear" w:color="auto" w:fill="FFFFFF"/>
          <w:lang w:eastAsia="en-US"/>
        </w:rPr>
        <w:t>НК</w:t>
      </w:r>
      <w:r w:rsidRPr="001F481C">
        <w:rPr>
          <w:rFonts w:eastAsia="Calibri"/>
          <w:shd w:val="clear" w:color="auto" w:fill="FFFFFF"/>
          <w:lang w:val="en-US" w:eastAsia="en-US"/>
        </w:rPr>
        <w:t>)</w:t>
      </w:r>
    </w:p>
    <w:p w:rsidR="00022BB5" w:rsidRPr="001F481C" w:rsidRDefault="00022BB5" w:rsidP="005C178D">
      <w:pPr>
        <w:shd w:val="clear" w:color="auto" w:fill="FFFFFF"/>
        <w:tabs>
          <w:tab w:val="left" w:pos="284"/>
        </w:tabs>
        <w:ind w:right="-1" w:firstLine="567"/>
        <w:jc w:val="both"/>
        <w:rPr>
          <w:lang w:eastAsia="en-US"/>
        </w:rPr>
      </w:pPr>
      <w:r w:rsidRPr="001F481C">
        <w:rPr>
          <w:b/>
          <w:bCs/>
          <w:shd w:val="clear" w:color="auto" w:fill="FFFFFF"/>
        </w:rPr>
        <w:lastRenderedPageBreak/>
        <w:t>3.3.3.Нарушение на задължения в областта на трудовото право</w:t>
      </w:r>
      <w:r w:rsidRPr="001F481C">
        <w:rPr>
          <w:rFonts w:eastAsia="Calibri"/>
          <w:shd w:val="clear" w:color="auto" w:fill="FFFFFF"/>
          <w:lang w:eastAsia="en-US"/>
        </w:rPr>
        <w:t xml:space="preserve"> - </w:t>
      </w:r>
      <w:r w:rsidRPr="001F481C">
        <w:rPr>
          <w:rFonts w:eastAsia="Calibri"/>
          <w:shd w:val="clear" w:color="auto" w:fill="FFFFFF"/>
          <w:lang w:val="en-US" w:eastAsia="en-US"/>
        </w:rPr>
        <w:t>Неизпълнение на задължения в областта на трудовото право</w:t>
      </w:r>
      <w:r w:rsidRPr="001F481C">
        <w:rPr>
          <w:rFonts w:eastAsia="Calibri"/>
          <w:shd w:val="clear" w:color="auto" w:fill="FFFFFF"/>
          <w:lang w:eastAsia="en-US"/>
        </w:rPr>
        <w:t xml:space="preserve"> (</w:t>
      </w:r>
      <w:r w:rsidRPr="001F481C">
        <w:rPr>
          <w:rFonts w:eastAsia="Calibri"/>
          <w:shd w:val="clear" w:color="auto" w:fill="FFFFFF"/>
          <w:lang w:val="en-US" w:eastAsia="en-US"/>
        </w:rPr>
        <w:t xml:space="preserve">престъпление по чл.172 от </w:t>
      </w:r>
      <w:r w:rsidRPr="001F481C">
        <w:rPr>
          <w:rFonts w:eastAsia="Calibri"/>
          <w:shd w:val="clear" w:color="auto" w:fill="FFFFFF"/>
          <w:lang w:eastAsia="en-US"/>
        </w:rPr>
        <w:t>НК и н</w:t>
      </w:r>
      <w:r w:rsidRPr="001F481C">
        <w:rPr>
          <w:rFonts w:eastAsia="Calibri"/>
          <w:shd w:val="clear" w:color="auto" w:fill="FFFFFF"/>
          <w:lang w:val="en-US" w:eastAsia="en-US"/>
        </w:rPr>
        <w:t>арушени</w:t>
      </w:r>
      <w:r w:rsidRPr="001F481C">
        <w:rPr>
          <w:rFonts w:eastAsia="Calibri"/>
          <w:shd w:val="clear" w:color="auto" w:fill="FFFFFF"/>
          <w:lang w:eastAsia="en-US"/>
        </w:rPr>
        <w:t>я</w:t>
      </w:r>
      <w:r w:rsidRPr="001F481C">
        <w:rPr>
          <w:rFonts w:eastAsia="Calibri"/>
          <w:shd w:val="clear" w:color="auto" w:fill="FFFFFF"/>
          <w:lang w:val="en-US" w:eastAsia="en-US"/>
        </w:rPr>
        <w:t xml:space="preserve"> на задължения</w:t>
      </w:r>
      <w:r w:rsidRPr="001F481C">
        <w:rPr>
          <w:rFonts w:eastAsia="Calibri"/>
          <w:shd w:val="clear" w:color="auto" w:fill="FFFFFF"/>
          <w:lang w:eastAsia="en-US"/>
        </w:rPr>
        <w:t xml:space="preserve"> </w:t>
      </w:r>
      <w:r w:rsidRPr="001F481C">
        <w:rPr>
          <w:rFonts w:eastAsia="Calibri"/>
          <w:shd w:val="clear" w:color="auto" w:fill="FFFFFF"/>
          <w:lang w:val="en-US" w:eastAsia="en-US"/>
        </w:rPr>
        <w:t xml:space="preserve">в областта на трудовото право - </w:t>
      </w:r>
      <w:r w:rsidRPr="001F481C">
        <w:rPr>
          <w:shd w:val="clear" w:color="auto" w:fill="FFFFFF"/>
          <w:lang w:val="en-US" w:eastAsia="en-US"/>
        </w:rPr>
        <w:t>чл.118, чл.128, чл.245 и чл.301 - 305 от Кодекса на труда</w:t>
      </w:r>
      <w:r w:rsidRPr="001F481C">
        <w:rPr>
          <w:shd w:val="clear" w:color="auto" w:fill="FFFFFF"/>
          <w:lang w:eastAsia="en-US"/>
        </w:rPr>
        <w:t xml:space="preserve">) </w:t>
      </w:r>
    </w:p>
    <w:p w:rsidR="00022BB5" w:rsidRPr="001F481C" w:rsidRDefault="00022BB5" w:rsidP="005C178D">
      <w:pPr>
        <w:shd w:val="clear" w:color="auto" w:fill="FFFFFF"/>
        <w:tabs>
          <w:tab w:val="left" w:pos="284"/>
        </w:tabs>
        <w:ind w:right="-1" w:firstLine="567"/>
        <w:jc w:val="both"/>
        <w:rPr>
          <w:b/>
          <w:bCs/>
          <w:lang w:val="en-US" w:eastAsia="en-US"/>
        </w:rPr>
      </w:pPr>
      <w:r w:rsidRPr="001F481C">
        <w:rPr>
          <w:b/>
          <w:shd w:val="clear" w:color="auto" w:fill="FFFFFF"/>
        </w:rPr>
        <w:t>3.3.4.Конфликт на интереси</w:t>
      </w:r>
      <w:r w:rsidRPr="001F481C">
        <w:rPr>
          <w:b/>
          <w:bCs/>
          <w:shd w:val="clear" w:color="auto" w:fill="FFFFFF"/>
        </w:rPr>
        <w:t>, свързан с участието в процедурата за възлагане на обществена поръчка</w:t>
      </w:r>
      <w:r w:rsidRPr="001F481C">
        <w:t xml:space="preserve"> </w:t>
      </w:r>
      <w:r w:rsidRPr="001F481C">
        <w:rPr>
          <w:bCs/>
          <w:shd w:val="clear" w:color="auto" w:fill="FFFFFF"/>
        </w:rPr>
        <w:t xml:space="preserve">- Неравнопоставеност в случай на участие в пазарни консултации и/или в подготовката за възлагане на поръчката (чл.54, ал.1, т.4 във връзка с чл.44, ал.5 ЗОП) и </w:t>
      </w:r>
      <w:r w:rsidRPr="001F481C">
        <w:rPr>
          <w:lang w:eastAsia="en-US"/>
        </w:rPr>
        <w:t>н</w:t>
      </w:r>
      <w:r w:rsidRPr="001F481C">
        <w:rPr>
          <w:lang w:val="en-US" w:eastAsia="en-US"/>
        </w:rPr>
        <w:t>еотстраним конфликт на интереси (</w:t>
      </w:r>
      <w:r w:rsidRPr="001F481C">
        <w:rPr>
          <w:lang w:eastAsia="en-US"/>
        </w:rPr>
        <w:t>чл.54, ал.1, т.7 ЗОП</w:t>
      </w:r>
      <w:r w:rsidRPr="001F481C">
        <w:rPr>
          <w:lang w:val="en-US" w:eastAsia="en-US"/>
        </w:rPr>
        <w:t>)</w:t>
      </w:r>
    </w:p>
    <w:p w:rsidR="00022BB5" w:rsidRPr="001F481C" w:rsidRDefault="00022BB5" w:rsidP="005C178D">
      <w:pPr>
        <w:shd w:val="clear" w:color="auto" w:fill="FFFFFF"/>
        <w:tabs>
          <w:tab w:val="left" w:pos="284"/>
        </w:tabs>
        <w:ind w:right="-1" w:firstLine="567"/>
        <w:jc w:val="both"/>
        <w:rPr>
          <w:b/>
          <w:bCs/>
          <w:lang w:val="en-US" w:eastAsia="en-US"/>
        </w:rPr>
      </w:pPr>
      <w:r w:rsidRPr="001F481C">
        <w:rPr>
          <w:b/>
          <w:bCs/>
          <w:shd w:val="clear" w:color="auto" w:fill="FFFFFF"/>
        </w:rPr>
        <w:t xml:space="preserve">3.3.5.Подаване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 </w:t>
      </w:r>
      <w:r w:rsidRPr="001F481C">
        <w:rPr>
          <w:lang w:val="en-US" w:eastAsia="en-US"/>
        </w:rPr>
        <w:t>(</w:t>
      </w:r>
      <w:r w:rsidRPr="001F481C">
        <w:rPr>
          <w:lang w:eastAsia="en-US"/>
        </w:rPr>
        <w:t>чл.54, ал.1, т.5 ЗОП</w:t>
      </w:r>
      <w:r w:rsidRPr="001F481C">
        <w:rPr>
          <w:lang w:val="en-US" w:eastAsia="en-US"/>
        </w:rPr>
        <w:t>)</w:t>
      </w:r>
    </w:p>
    <w:p w:rsidR="00022BB5" w:rsidRPr="001F481C" w:rsidRDefault="00022BB5" w:rsidP="005C178D">
      <w:pPr>
        <w:tabs>
          <w:tab w:val="left" w:pos="10206"/>
        </w:tabs>
        <w:ind w:right="-1" w:firstLine="567"/>
        <w:jc w:val="both"/>
        <w:rPr>
          <w:b/>
          <w:bCs/>
          <w:shd w:val="clear" w:color="auto" w:fill="FFFFFF"/>
        </w:rPr>
      </w:pPr>
      <w:r w:rsidRPr="001F481C">
        <w:rPr>
          <w:b/>
          <w:bCs/>
          <w:shd w:val="clear" w:color="auto" w:fill="FFFFFF"/>
        </w:rPr>
        <w:t xml:space="preserve">3.3.6.Пряко или косвено участие в подготовката на процедурата за възлагане на обществена поръчка     </w:t>
      </w:r>
    </w:p>
    <w:p w:rsidR="00022BB5" w:rsidRPr="001F481C" w:rsidRDefault="00022BB5" w:rsidP="005C178D">
      <w:pPr>
        <w:tabs>
          <w:tab w:val="left" w:pos="10206"/>
        </w:tabs>
        <w:ind w:right="-1" w:firstLine="567"/>
        <w:jc w:val="both"/>
      </w:pPr>
      <w:r w:rsidRPr="001F481C">
        <w:rPr>
          <w:b/>
          <w:lang w:val="ru-RU"/>
        </w:rPr>
        <w:t>3.4.</w:t>
      </w:r>
      <w:r w:rsidRPr="001F481C">
        <w:rPr>
          <w:b/>
          <w:i/>
          <w:lang w:val="ru-RU"/>
        </w:rPr>
        <w:t xml:space="preserve"> в част </w:t>
      </w:r>
      <w:r w:rsidRPr="001F481C">
        <w:rPr>
          <w:b/>
          <w:i/>
          <w:lang w:val="en-US"/>
        </w:rPr>
        <w:t>III</w:t>
      </w:r>
      <w:r w:rsidRPr="001F481C">
        <w:rPr>
          <w:b/>
          <w:i/>
        </w:rPr>
        <w:t xml:space="preserve">, буква „Г“,  раздел „Специфични национални основания за </w:t>
      </w:r>
      <w:r w:rsidRPr="001F481C">
        <w:rPr>
          <w:b/>
          <w:i/>
          <w:lang w:val="ru-RU"/>
        </w:rPr>
        <w:t>изключване</w:t>
      </w:r>
      <w:r w:rsidRPr="001F481C">
        <w:rPr>
          <w:b/>
          <w:i/>
        </w:rPr>
        <w:t>“ се декларират</w:t>
      </w:r>
      <w:r w:rsidRPr="001F481C">
        <w:t xml:space="preserve"> липсата на специфичните национални основания за отстраняване</w:t>
      </w:r>
      <w:r w:rsidRPr="001F481C">
        <w:rPr>
          <w:lang w:val="ru-RU"/>
        </w:rPr>
        <w:t>:</w:t>
      </w:r>
      <w:r w:rsidRPr="001F481C">
        <w:rPr>
          <w:lang w:val="en-US"/>
        </w:rPr>
        <w:t xml:space="preserve"> </w:t>
      </w:r>
    </w:p>
    <w:p w:rsidR="00022BB5" w:rsidRPr="001F481C" w:rsidRDefault="00022BB5" w:rsidP="005C178D">
      <w:pPr>
        <w:tabs>
          <w:tab w:val="left" w:pos="10206"/>
        </w:tabs>
        <w:ind w:right="-1" w:firstLine="567"/>
        <w:jc w:val="both"/>
        <w:rPr>
          <w:bCs/>
          <w:iCs/>
        </w:rPr>
      </w:pPr>
      <w:r w:rsidRPr="001F481C">
        <w:rPr>
          <w:b/>
          <w:szCs w:val="20"/>
          <w:lang w:eastAsia="x-none"/>
        </w:rPr>
        <w:t>3.4.1.</w:t>
      </w:r>
      <w:r w:rsidRPr="001F481C">
        <w:rPr>
          <w:szCs w:val="20"/>
          <w:lang w:eastAsia="x-none"/>
        </w:rPr>
        <w:t>О</w:t>
      </w:r>
      <w:r w:rsidRPr="001F481C">
        <w:rPr>
          <w:szCs w:val="20"/>
          <w:lang w:val="x-none" w:eastAsia="x-none"/>
        </w:rPr>
        <w:t xml:space="preserve">съждане за престъпления </w:t>
      </w:r>
      <w:r w:rsidRPr="001F481C">
        <w:rPr>
          <w:rFonts w:eastAsia="Calibri"/>
          <w:szCs w:val="20"/>
          <w:shd w:val="clear" w:color="auto" w:fill="FFFFFF"/>
          <w:lang w:eastAsia="en-US"/>
        </w:rPr>
        <w:t>против финансовата и данъчната системи (</w:t>
      </w:r>
      <w:r w:rsidRPr="001F481C">
        <w:rPr>
          <w:rFonts w:eastAsia="Calibri"/>
          <w:shd w:val="clear" w:color="auto" w:fill="FFFFFF"/>
          <w:lang w:val="en-US" w:eastAsia="en-US"/>
        </w:rPr>
        <w:t xml:space="preserve">престъпление </w:t>
      </w:r>
      <w:r w:rsidRPr="001F481C">
        <w:rPr>
          <w:rFonts w:eastAsia="Calibri"/>
          <w:szCs w:val="20"/>
          <w:shd w:val="clear" w:color="auto" w:fill="FFFFFF"/>
          <w:lang w:eastAsia="en-US"/>
        </w:rPr>
        <w:t xml:space="preserve">по </w:t>
      </w:r>
      <w:r w:rsidRPr="001F481C">
        <w:rPr>
          <w:rFonts w:eastAsia="Calibri"/>
          <w:szCs w:val="20"/>
          <w:shd w:val="clear" w:color="auto" w:fill="FFFFFF"/>
          <w:lang w:val="en-US" w:eastAsia="en-US"/>
        </w:rPr>
        <w:t>чл.254а-255a или чл. 256-260</w:t>
      </w:r>
      <w:r w:rsidRPr="001F481C">
        <w:rPr>
          <w:rFonts w:eastAsia="Calibri"/>
          <w:szCs w:val="20"/>
          <w:shd w:val="clear" w:color="auto" w:fill="FFFFFF"/>
          <w:lang w:eastAsia="en-US"/>
        </w:rPr>
        <w:t xml:space="preserve"> НК); п</w:t>
      </w:r>
      <w:r w:rsidRPr="001F481C">
        <w:rPr>
          <w:rFonts w:eastAsia="Calibri"/>
          <w:szCs w:val="20"/>
          <w:shd w:val="clear" w:color="auto" w:fill="FFFFFF"/>
          <w:lang w:val="en-US" w:eastAsia="en-US"/>
        </w:rPr>
        <w:t>рестъпления против собствеността</w:t>
      </w:r>
      <w:r w:rsidRPr="001F481C">
        <w:rPr>
          <w:rFonts w:eastAsia="Calibri"/>
          <w:szCs w:val="20"/>
          <w:shd w:val="clear" w:color="auto" w:fill="FFFFFF"/>
          <w:lang w:eastAsia="en-US"/>
        </w:rPr>
        <w:t xml:space="preserve"> (</w:t>
      </w:r>
      <w:r w:rsidRPr="001F481C">
        <w:rPr>
          <w:rFonts w:eastAsia="Calibri"/>
          <w:shd w:val="clear" w:color="auto" w:fill="FFFFFF"/>
          <w:lang w:val="en-US" w:eastAsia="en-US"/>
        </w:rPr>
        <w:t xml:space="preserve">престъпление </w:t>
      </w:r>
      <w:r w:rsidRPr="001F481C">
        <w:rPr>
          <w:rFonts w:eastAsia="Calibri"/>
          <w:szCs w:val="20"/>
          <w:shd w:val="clear" w:color="auto" w:fill="FFFFFF"/>
          <w:lang w:eastAsia="en-US"/>
        </w:rPr>
        <w:t>по чл.</w:t>
      </w:r>
      <w:r w:rsidRPr="001F481C">
        <w:rPr>
          <w:szCs w:val="20"/>
          <w:lang w:val="en-US" w:eastAsia="en-US"/>
        </w:rPr>
        <w:t>194-208 и 213а-217</w:t>
      </w:r>
      <w:r w:rsidRPr="001F481C">
        <w:rPr>
          <w:rFonts w:eastAsia="Calibri"/>
          <w:szCs w:val="20"/>
          <w:lang w:eastAsia="en-US"/>
        </w:rPr>
        <w:t>НК); п</w:t>
      </w:r>
      <w:r w:rsidRPr="001F481C">
        <w:rPr>
          <w:rFonts w:eastAsia="Calibri"/>
          <w:szCs w:val="20"/>
          <w:shd w:val="clear" w:color="auto" w:fill="FFFFFF"/>
          <w:lang w:val="en-US" w:eastAsia="en-US"/>
        </w:rPr>
        <w:t>рестъпления против стопанството</w:t>
      </w:r>
      <w:r w:rsidRPr="001F481C">
        <w:rPr>
          <w:rFonts w:eastAsia="Calibri"/>
          <w:szCs w:val="20"/>
          <w:shd w:val="clear" w:color="auto" w:fill="FFFFFF"/>
          <w:lang w:eastAsia="en-US"/>
        </w:rPr>
        <w:t xml:space="preserve"> (</w:t>
      </w:r>
      <w:r w:rsidRPr="001F481C">
        <w:rPr>
          <w:rFonts w:eastAsia="Calibri"/>
          <w:shd w:val="clear" w:color="auto" w:fill="FFFFFF"/>
          <w:lang w:val="en-US" w:eastAsia="en-US"/>
        </w:rPr>
        <w:t>престъпление</w:t>
      </w:r>
      <w:r w:rsidRPr="001F481C">
        <w:rPr>
          <w:rFonts w:eastAsia="Calibri"/>
          <w:szCs w:val="20"/>
          <w:shd w:val="clear" w:color="auto" w:fill="FFFFFF"/>
          <w:lang w:eastAsia="en-US"/>
        </w:rPr>
        <w:t xml:space="preserve"> по </w:t>
      </w:r>
      <w:hyperlink r:id="rId19" w:anchor="p27695435" w:tgtFrame="_blank" w:history="1">
        <w:r w:rsidRPr="001F481C">
          <w:rPr>
            <w:rFonts w:eastAsia="Calibri"/>
            <w:szCs w:val="20"/>
            <w:shd w:val="clear" w:color="auto" w:fill="FFFFFF"/>
            <w:lang w:val="en-US" w:eastAsia="en-US"/>
          </w:rPr>
          <w:t>чл. 219</w:t>
        </w:r>
      </w:hyperlink>
      <w:r w:rsidRPr="001F481C">
        <w:rPr>
          <w:rFonts w:eastAsia="Calibri"/>
          <w:szCs w:val="20"/>
          <w:shd w:val="clear" w:color="auto" w:fill="FFFFFF"/>
          <w:lang w:val="en-US" w:eastAsia="en-US"/>
        </w:rPr>
        <w:t> – </w:t>
      </w:r>
      <w:hyperlink r:id="rId20" w:anchor="p27695481" w:tgtFrame="_blank" w:history="1">
        <w:r w:rsidRPr="001F481C">
          <w:rPr>
            <w:rFonts w:eastAsia="Calibri"/>
            <w:szCs w:val="20"/>
            <w:shd w:val="clear" w:color="auto" w:fill="FFFFFF"/>
            <w:lang w:val="en-US" w:eastAsia="en-US"/>
          </w:rPr>
          <w:t>252</w:t>
        </w:r>
      </w:hyperlink>
      <w:r w:rsidRPr="001F481C">
        <w:rPr>
          <w:rFonts w:eastAsia="Calibri"/>
          <w:szCs w:val="20"/>
          <w:lang w:eastAsia="en-US"/>
        </w:rPr>
        <w:t xml:space="preserve"> НК)</w:t>
      </w:r>
    </w:p>
    <w:p w:rsidR="00022BB5" w:rsidRPr="001F481C" w:rsidRDefault="00022BB5" w:rsidP="005C1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10" w:lineRule="atLeast"/>
        <w:ind w:right="-1" w:firstLine="567"/>
        <w:contextualSpacing/>
        <w:jc w:val="both"/>
        <w:rPr>
          <w:lang w:eastAsia="en-US"/>
        </w:rPr>
      </w:pPr>
      <w:r w:rsidRPr="001F481C">
        <w:rPr>
          <w:rFonts w:eastAsia="Calibri"/>
          <w:b/>
          <w:lang w:eastAsia="en-US"/>
        </w:rPr>
        <w:t>3.4.2.</w:t>
      </w:r>
      <w:r w:rsidRPr="001F481C">
        <w:rPr>
          <w:lang w:eastAsia="en-US"/>
        </w:rPr>
        <w:t xml:space="preserve"> У</w:t>
      </w:r>
      <w:r w:rsidRPr="001F481C">
        <w:rPr>
          <w:lang w:val="en-US" w:eastAsia="en-US"/>
        </w:rPr>
        <w:t>становено с влязло в сила наказателно постановление или съдебно</w:t>
      </w:r>
      <w:r w:rsidRPr="001F481C">
        <w:rPr>
          <w:lang w:eastAsia="en-US"/>
        </w:rPr>
        <w:t xml:space="preserve"> </w:t>
      </w:r>
      <w:r w:rsidRPr="001F481C">
        <w:rPr>
          <w:lang w:val="en-US" w:eastAsia="en-US"/>
        </w:rPr>
        <w:t xml:space="preserve">решение, нарушение на </w:t>
      </w:r>
      <w:r w:rsidRPr="001F481C">
        <w:rPr>
          <w:shd w:val="clear" w:color="auto" w:fill="FFFFFF"/>
        </w:rPr>
        <w:t>чл.61, ал.1, чл.62, ал.1 или ал.3, чл.63, ал.1 или ал.2 и чл. 228, ал. 3 от Кодекса на труда </w:t>
      </w:r>
      <w:r w:rsidRPr="001F481C">
        <w:rPr>
          <w:rFonts w:eastAsia="Calibri"/>
          <w:b/>
          <w:lang w:eastAsia="en-US"/>
        </w:rPr>
        <w:t xml:space="preserve"> </w:t>
      </w:r>
      <w:r w:rsidRPr="001F481C">
        <w:rPr>
          <w:rFonts w:eastAsia="Calibri"/>
          <w:lang w:eastAsia="en-US"/>
        </w:rPr>
        <w:t>или</w:t>
      </w:r>
      <w:r w:rsidRPr="001F481C">
        <w:rPr>
          <w:shd w:val="clear" w:color="auto" w:fill="FFFFFF"/>
        </w:rPr>
        <w:t xml:space="preserve"> нарушениe по чл.13, ал.1 от Закона за трудовата миграция и трудовата мобилност</w:t>
      </w:r>
      <w:r w:rsidRPr="001F481C">
        <w:rPr>
          <w:lang w:val="en-US" w:eastAsia="en-US"/>
        </w:rPr>
        <w:t xml:space="preserve"> или аналогични задължения, установени с акт на компетентен орган, съгласно</w:t>
      </w:r>
      <w:r w:rsidRPr="001F481C">
        <w:rPr>
          <w:lang w:eastAsia="en-US"/>
        </w:rPr>
        <w:t xml:space="preserve"> </w:t>
      </w:r>
      <w:r w:rsidRPr="001F481C">
        <w:rPr>
          <w:lang w:val="en-US" w:eastAsia="en-US"/>
        </w:rPr>
        <w:t>законодателството на държавата, в която кандидатът или участникът е установен</w:t>
      </w:r>
    </w:p>
    <w:p w:rsidR="00022BB5" w:rsidRPr="001F481C" w:rsidRDefault="00022BB5" w:rsidP="005C178D">
      <w:pPr>
        <w:tabs>
          <w:tab w:val="left" w:pos="10206"/>
        </w:tabs>
        <w:ind w:right="-1" w:firstLine="567"/>
        <w:jc w:val="both"/>
        <w:rPr>
          <w:lang w:val="en-US"/>
        </w:rPr>
      </w:pPr>
      <w:r w:rsidRPr="001F481C">
        <w:rPr>
          <w:b/>
          <w:lang w:val="ru-RU"/>
        </w:rPr>
        <w:t>3.4.3.</w:t>
      </w:r>
      <w:r w:rsidRPr="001F481C">
        <w:t>Свързаност на участника в процедурата по смисъла на §2, т.45 от допълнителните разпоредби на ЗОП</w:t>
      </w:r>
      <w:r w:rsidRPr="001F481C">
        <w:rPr>
          <w:shd w:val="clear" w:color="auto" w:fill="FFFFFF"/>
        </w:rPr>
        <w:t xml:space="preserve">  </w:t>
      </w:r>
      <w:r w:rsidRPr="001F481C">
        <w:rPr>
          <w:lang w:val="en-US"/>
        </w:rPr>
        <w:t xml:space="preserve"> </w:t>
      </w:r>
    </w:p>
    <w:p w:rsidR="00022BB5" w:rsidRPr="001F481C" w:rsidRDefault="00022BB5" w:rsidP="005C1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10" w:lineRule="atLeast"/>
        <w:ind w:right="-1" w:firstLine="567"/>
        <w:contextualSpacing/>
        <w:jc w:val="both"/>
        <w:rPr>
          <w:b/>
          <w:lang w:val="ru-RU"/>
        </w:rPr>
      </w:pPr>
      <w:r w:rsidRPr="001F481C">
        <w:rPr>
          <w:b/>
          <w:szCs w:val="20"/>
          <w:lang w:eastAsia="x-none"/>
        </w:rPr>
        <w:t>3.4.4.</w:t>
      </w:r>
      <w:r w:rsidRPr="001F481C">
        <w:t xml:space="preserve"> Ограничения след освобождаване от висша публична длъжност  по </w:t>
      </w:r>
      <w:hyperlink r:id="rId21" w:tgtFrame="_blank" w:history="1">
        <w:r w:rsidRPr="001F481C">
          <w:t>чл.69</w:t>
        </w:r>
      </w:hyperlink>
      <w:r w:rsidRPr="001F481C">
        <w:t> от Закона за противодействие на корупцията и за отнемане на незаконно придобитото имущество</w:t>
      </w:r>
    </w:p>
    <w:p w:rsidR="00022BB5" w:rsidRPr="001F481C" w:rsidRDefault="00022BB5" w:rsidP="005C178D">
      <w:pPr>
        <w:autoSpaceDE w:val="0"/>
        <w:autoSpaceDN w:val="0"/>
        <w:adjustRightInd w:val="0"/>
        <w:ind w:right="-1" w:firstLine="567"/>
        <w:jc w:val="both"/>
        <w:rPr>
          <w:rFonts w:eastAsia="Calibri"/>
          <w:lang w:eastAsia="en-US"/>
        </w:rPr>
      </w:pPr>
      <w:r w:rsidRPr="001F481C">
        <w:rPr>
          <w:b/>
          <w:bCs/>
        </w:rPr>
        <w:t xml:space="preserve">3.4.5. </w:t>
      </w:r>
      <w:r w:rsidRPr="001F481C">
        <w:rPr>
          <w:bCs/>
        </w:rPr>
        <w:t>З</w:t>
      </w:r>
      <w:r w:rsidRPr="001F481C">
        <w:t xml:space="preserve">абраната или ограниченията по </w:t>
      </w:r>
      <w:hyperlink r:id="rId22" w:tgtFrame="_blank" w:history="1">
        <w:r w:rsidRPr="001F481C">
          <w:t>чл.3, т.8, чл.4 и чл.5, ал.1, т.3</w:t>
        </w:r>
      </w:hyperlink>
      <w:r w:rsidRPr="001F481C">
        <w:t xml:space="preserve"> от Закона за икономическите и финансовите отношения с дружествата, регистрирани в юрисдикции с преференциален данъчен режим</w:t>
      </w:r>
    </w:p>
    <w:p w:rsidR="00022BB5" w:rsidRPr="00C64565" w:rsidRDefault="00022BB5" w:rsidP="005C178D">
      <w:pPr>
        <w:autoSpaceDE w:val="0"/>
        <w:autoSpaceDN w:val="0"/>
        <w:adjustRightInd w:val="0"/>
        <w:ind w:right="-1" w:firstLine="567"/>
        <w:jc w:val="both"/>
        <w:rPr>
          <w:bCs/>
        </w:rPr>
      </w:pPr>
      <w:r w:rsidRPr="00C64565">
        <w:rPr>
          <w:b/>
          <w:bCs/>
        </w:rPr>
        <w:t>4. Изисквания относно годност (правоспособност) за упражняване на професионална дейност съгласно ЗОП.</w:t>
      </w:r>
    </w:p>
    <w:p w:rsidR="00022BB5" w:rsidRPr="00B63CE8" w:rsidRDefault="00022BB5" w:rsidP="005C178D">
      <w:pPr>
        <w:spacing w:line="259" w:lineRule="auto"/>
        <w:ind w:right="-1" w:firstLine="567"/>
        <w:jc w:val="both"/>
        <w:rPr>
          <w:u w:val="single"/>
        </w:rPr>
      </w:pPr>
      <w:r w:rsidRPr="00B63CE8">
        <w:rPr>
          <w:lang w:eastAsia="en-US"/>
        </w:rPr>
        <w:t xml:space="preserve">Участникът трябва да е </w:t>
      </w:r>
      <w:r w:rsidR="006471DE" w:rsidRPr="00B63CE8">
        <w:rPr>
          <w:lang w:eastAsia="en-US"/>
        </w:rPr>
        <w:t>регистриран</w:t>
      </w:r>
      <w:r w:rsidRPr="00B63CE8">
        <w:rPr>
          <w:lang w:eastAsia="en-US"/>
        </w:rPr>
        <w:t xml:space="preserve"> в Централния професионален регистър на строителя (ЦПРС) към Камарата на строителите в Република България, за </w:t>
      </w:r>
      <w:r w:rsidRPr="00B63CE8">
        <w:rPr>
          <w:bCs/>
          <w:iCs/>
          <w:lang w:eastAsia="en-US"/>
        </w:rPr>
        <w:t xml:space="preserve">строежи от трета до пета категория </w:t>
      </w:r>
      <w:r w:rsidRPr="00B63CE8">
        <w:rPr>
          <w:lang w:eastAsia="en-US"/>
        </w:rPr>
        <w:t>-</w:t>
      </w:r>
      <w:r w:rsidRPr="00B63CE8">
        <w:rPr>
          <w:bCs/>
          <w:iCs/>
          <w:lang w:eastAsia="en-US"/>
        </w:rPr>
        <w:t xml:space="preserve"> първа група строежи. </w:t>
      </w:r>
    </w:p>
    <w:p w:rsidR="00022BB5" w:rsidRPr="00B63CE8" w:rsidRDefault="00022BB5" w:rsidP="005C178D">
      <w:pPr>
        <w:pStyle w:val="Default"/>
        <w:ind w:right="-1" w:firstLine="567"/>
        <w:jc w:val="both"/>
        <w:rPr>
          <w:i/>
          <w:color w:val="auto"/>
        </w:rPr>
      </w:pPr>
      <w:r w:rsidRPr="00B63CE8">
        <w:rPr>
          <w:b/>
          <w:bCs/>
          <w:i/>
          <w:color w:val="auto"/>
        </w:rPr>
        <w:t xml:space="preserve">За удостоверяване на посоченото изискване се попълва част IV, </w:t>
      </w:r>
      <w:r>
        <w:rPr>
          <w:b/>
          <w:i/>
          <w:color w:val="auto"/>
        </w:rPr>
        <w:t>Част</w:t>
      </w:r>
      <w:r w:rsidRPr="00B63CE8">
        <w:rPr>
          <w:b/>
          <w:i/>
          <w:color w:val="auto"/>
        </w:rPr>
        <w:t xml:space="preserve"> </w:t>
      </w:r>
      <w:r w:rsidRPr="00B63CE8">
        <w:rPr>
          <w:color w:val="auto"/>
        </w:rPr>
        <w:t xml:space="preserve"> </w:t>
      </w:r>
      <w:r w:rsidRPr="00B63CE8">
        <w:rPr>
          <w:b/>
          <w:bCs/>
          <w:i/>
          <w:color w:val="auto"/>
        </w:rPr>
        <w:t xml:space="preserve">„А“ поле 1) от ЕЕДОП </w:t>
      </w:r>
      <w:r w:rsidRPr="00B63CE8">
        <w:rPr>
          <w:bCs/>
          <w:i/>
          <w:color w:val="auto"/>
        </w:rPr>
        <w:t xml:space="preserve">и </w:t>
      </w:r>
      <w:r w:rsidRPr="00B63CE8">
        <w:rPr>
          <w:i/>
          <w:color w:val="auto"/>
        </w:rPr>
        <w:t>се попълват данни за документа, удостоверяващ извършената регистрация</w:t>
      </w:r>
      <w:r w:rsidRPr="00B63CE8">
        <w:rPr>
          <w:color w:val="auto"/>
        </w:rPr>
        <w:t xml:space="preserve"> - </w:t>
      </w:r>
      <w:r w:rsidRPr="00B63CE8">
        <w:rPr>
          <w:i/>
          <w:color w:val="auto"/>
        </w:rPr>
        <w:t>орган, който е издал документа, обхват на документа, дата на издаване, срок на валидност и посочване на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22BB5" w:rsidRPr="00B63CE8" w:rsidRDefault="00022BB5" w:rsidP="005C178D">
      <w:pPr>
        <w:pStyle w:val="Default"/>
        <w:ind w:right="-1" w:firstLine="567"/>
        <w:jc w:val="both"/>
        <w:rPr>
          <w:b/>
          <w:i/>
          <w:color w:val="auto"/>
        </w:rPr>
      </w:pPr>
      <w:r w:rsidRPr="00B63CE8">
        <w:rPr>
          <w:b/>
          <w:i/>
          <w:color w:val="auto"/>
        </w:rPr>
        <w:t>Документът, който се представя от участника определен за изпълнител, преди да бъде сключен договор или при поискване от комисията</w:t>
      </w:r>
      <w:r w:rsidRPr="00B63CE8">
        <w:rPr>
          <w:b/>
          <w:i/>
          <w:color w:val="auto"/>
          <w:lang w:val="en-US"/>
        </w:rPr>
        <w:t xml:space="preserve"> </w:t>
      </w:r>
      <w:r w:rsidRPr="00B63CE8">
        <w:rPr>
          <w:b/>
          <w:i/>
          <w:color w:val="auto"/>
        </w:rPr>
        <w:t>в хода на процедурата, на основание чл. 67, ал.5 от ЗОП е заверено копие на удостоверението за наличието на регистрация</w:t>
      </w:r>
      <w:r w:rsidRPr="00B63CE8">
        <w:rPr>
          <w:b/>
          <w:bCs/>
          <w:i/>
          <w:color w:val="auto"/>
          <w:lang w:val="ru-RU" w:eastAsia="ar-SA"/>
        </w:rPr>
        <w:t xml:space="preserve"> в Централния професионален регистър на строителя </w:t>
      </w:r>
      <w:r w:rsidRPr="00B63CE8">
        <w:rPr>
          <w:b/>
          <w:i/>
          <w:color w:val="auto"/>
        </w:rPr>
        <w:t xml:space="preserve">или друг еквивалентен документ. </w:t>
      </w:r>
    </w:p>
    <w:p w:rsidR="00022BB5" w:rsidRPr="00C64565" w:rsidRDefault="00022BB5" w:rsidP="005C178D">
      <w:pPr>
        <w:numPr>
          <w:ilvl w:val="1"/>
          <w:numId w:val="0"/>
        </w:numPr>
        <w:spacing w:line="300" w:lineRule="exact"/>
        <w:ind w:right="-1" w:firstLine="567"/>
        <w:jc w:val="both"/>
        <w:outlineLvl w:val="2"/>
        <w:rPr>
          <w:rFonts w:eastAsia="Calibri"/>
          <w:b/>
          <w:lang w:val="x-none" w:eastAsia="x-none"/>
        </w:rPr>
      </w:pPr>
      <w:r w:rsidRPr="00C64565">
        <w:rPr>
          <w:rFonts w:eastAsia="Calibri"/>
          <w:b/>
          <w:lang w:val="x-none" w:eastAsia="x-none"/>
        </w:rPr>
        <w:t>Критерии за подбор</w:t>
      </w:r>
    </w:p>
    <w:p w:rsidR="00022BB5" w:rsidRPr="00C64565" w:rsidRDefault="00022BB5" w:rsidP="005C178D">
      <w:pPr>
        <w:autoSpaceDE w:val="0"/>
        <w:autoSpaceDN w:val="0"/>
        <w:adjustRightInd w:val="0"/>
        <w:ind w:right="-1" w:firstLine="567"/>
        <w:jc w:val="both"/>
      </w:pPr>
      <w:r w:rsidRPr="00C64565">
        <w:rPr>
          <w:b/>
        </w:rPr>
        <w:t>5. И</w:t>
      </w:r>
      <w:r w:rsidRPr="00C64565">
        <w:rPr>
          <w:b/>
          <w:bCs/>
        </w:rPr>
        <w:t xml:space="preserve">зисквания </w:t>
      </w:r>
      <w:r w:rsidRPr="00C64565">
        <w:rPr>
          <w:b/>
        </w:rPr>
        <w:t>за икономическо и финансово състояние</w:t>
      </w:r>
      <w:r w:rsidRPr="00C64565">
        <w:rPr>
          <w:b/>
          <w:bCs/>
        </w:rPr>
        <w:t xml:space="preserve"> на участниците:</w:t>
      </w:r>
    </w:p>
    <w:p w:rsidR="00022BB5" w:rsidRPr="00723759" w:rsidRDefault="00022BB5" w:rsidP="005C178D">
      <w:pPr>
        <w:ind w:right="-1" w:firstLine="567"/>
        <w:jc w:val="both"/>
        <w:rPr>
          <w:rFonts w:eastAsia="Microsoft Sans Serif"/>
          <w:lang w:val="bg"/>
        </w:rPr>
      </w:pPr>
      <w:r w:rsidRPr="00C64565">
        <w:rPr>
          <w:rFonts w:eastAsia="Microsoft Sans Serif"/>
          <w:b/>
          <w:lang w:val="bg"/>
        </w:rPr>
        <w:t>Участникът трябва да има валидна застраховка „Професионална отговорност</w:t>
      </w:r>
      <w:r w:rsidRPr="00C64565">
        <w:rPr>
          <w:rFonts w:eastAsia="Microsoft Sans Serif"/>
          <w:lang w:val="bg"/>
        </w:rPr>
        <w:t>”</w:t>
      </w:r>
      <w:r w:rsidRPr="00295B01">
        <w:rPr>
          <w:rFonts w:eastAsia="Microsoft Sans Serif"/>
          <w:lang w:val="bg"/>
        </w:rPr>
        <w:t xml:space="preserve"> съгласно чл.171, ал.1 от ЗУТ с минимална застрахователна сума, съгласно чл.5  от Наредбата за </w:t>
      </w:r>
      <w:r w:rsidRPr="00295B01">
        <w:rPr>
          <w:rFonts w:eastAsia="Microsoft Sans Serif"/>
          <w:lang w:val="bg"/>
        </w:rPr>
        <w:lastRenderedPageBreak/>
        <w:t xml:space="preserve">условията и реда за задължително застраховане в проектирането и строителство за категорията </w:t>
      </w:r>
      <w:r w:rsidRPr="00723759">
        <w:rPr>
          <w:rFonts w:eastAsia="Microsoft Sans Serif"/>
          <w:lang w:val="bg"/>
        </w:rPr>
        <w:t>строителство, съобразно строежа, предмет на обществената поръчка.</w:t>
      </w:r>
    </w:p>
    <w:p w:rsidR="00022BB5" w:rsidRDefault="00022BB5" w:rsidP="005C178D">
      <w:pPr>
        <w:autoSpaceDE w:val="0"/>
        <w:autoSpaceDN w:val="0"/>
        <w:adjustRightInd w:val="0"/>
        <w:ind w:right="-1" w:firstLine="567"/>
        <w:jc w:val="both"/>
        <w:rPr>
          <w:b/>
        </w:rPr>
      </w:pPr>
      <w:r w:rsidRPr="0013154C">
        <w:rPr>
          <w:b/>
          <w:bCs/>
          <w:i/>
        </w:rPr>
        <w:t>За удостоверяване на посоченото изискване се попълва</w:t>
      </w:r>
      <w:r w:rsidRPr="0013154C">
        <w:rPr>
          <w:i/>
          <w:color w:val="FF0000"/>
        </w:rPr>
        <w:t xml:space="preserve"> </w:t>
      </w:r>
      <w:r w:rsidRPr="0013154C">
        <w:rPr>
          <w:b/>
          <w:bCs/>
          <w:i/>
        </w:rPr>
        <w:t xml:space="preserve">част IV, </w:t>
      </w:r>
      <w:r>
        <w:rPr>
          <w:b/>
          <w:i/>
        </w:rPr>
        <w:t>Част</w:t>
      </w:r>
      <w:r w:rsidRPr="0013154C">
        <w:rPr>
          <w:b/>
          <w:i/>
        </w:rPr>
        <w:t xml:space="preserve"> </w:t>
      </w:r>
      <w:r w:rsidRPr="00295B01">
        <w:rPr>
          <w:b/>
          <w:i/>
        </w:rPr>
        <w:t>Б И</w:t>
      </w:r>
      <w:r w:rsidRPr="00295B01">
        <w:rPr>
          <w:b/>
          <w:bCs/>
          <w:i/>
        </w:rPr>
        <w:t>кономическо и финансово състояние</w:t>
      </w:r>
      <w:r w:rsidRPr="00295B01">
        <w:rPr>
          <w:b/>
          <w:i/>
        </w:rPr>
        <w:t xml:space="preserve"> т.5 </w:t>
      </w:r>
      <w:r w:rsidRPr="00295B01">
        <w:rPr>
          <w:b/>
          <w:bCs/>
          <w:i/>
        </w:rPr>
        <w:t>от ЕЕДОП</w:t>
      </w:r>
      <w:r w:rsidRPr="00875DE6">
        <w:rPr>
          <w:b/>
          <w:bCs/>
        </w:rPr>
        <w:t xml:space="preserve"> </w:t>
      </w:r>
      <w:r w:rsidRPr="00875DE6">
        <w:rPr>
          <w:bCs/>
          <w:i/>
        </w:rPr>
        <w:t xml:space="preserve">и </w:t>
      </w:r>
      <w:r w:rsidRPr="00875DE6">
        <w:rPr>
          <w:i/>
        </w:rPr>
        <w:t xml:space="preserve">се попълват  данни за документа, </w:t>
      </w:r>
      <w:r w:rsidRPr="00317906">
        <w:rPr>
          <w:i/>
        </w:rPr>
        <w:t>удостоверяващ</w:t>
      </w:r>
      <w:r>
        <w:rPr>
          <w:i/>
        </w:rPr>
        <w:t xml:space="preserve"> </w:t>
      </w:r>
      <w:r w:rsidRPr="00B26F59">
        <w:rPr>
          <w:i/>
        </w:rPr>
        <w:t>наличието на валидна застраховка „Професионална отговорност”- застрахователна компания,</w:t>
      </w:r>
      <w:r w:rsidRPr="0013154C">
        <w:rPr>
          <w:i/>
        </w:rPr>
        <w:t xml:space="preserve"> номер на застрахователна полица, дата на издаване, срок на валидност и застрахователна сума.</w:t>
      </w:r>
    </w:p>
    <w:p w:rsidR="00022BB5" w:rsidRDefault="00022BB5" w:rsidP="005C178D">
      <w:pPr>
        <w:autoSpaceDE w:val="0"/>
        <w:autoSpaceDN w:val="0"/>
        <w:adjustRightInd w:val="0"/>
        <w:ind w:right="-1" w:firstLine="567"/>
        <w:jc w:val="both"/>
        <w:rPr>
          <w:b/>
          <w:i/>
        </w:rPr>
      </w:pPr>
      <w:r w:rsidRPr="00B17F7A">
        <w:rPr>
          <w:b/>
          <w:i/>
        </w:rPr>
        <w:t>Документът, който се представя от участника определен за изпълнител, преди да бъде сключен договор или при поискване от комисията</w:t>
      </w:r>
      <w:r w:rsidRPr="00B17F7A">
        <w:rPr>
          <w:b/>
          <w:i/>
          <w:lang w:val="en-US"/>
        </w:rPr>
        <w:t xml:space="preserve"> </w:t>
      </w:r>
      <w:r w:rsidRPr="00B17F7A">
        <w:rPr>
          <w:b/>
          <w:i/>
        </w:rPr>
        <w:t xml:space="preserve">в хода на процедурата, на основание чл. 67, ал.5 от ЗОП е заверено копие на </w:t>
      </w:r>
      <w:r w:rsidRPr="00875DE6">
        <w:rPr>
          <w:b/>
          <w:i/>
        </w:rPr>
        <w:t>валидна застраховка „Професионална отговорност” съгласно чл. 171, ал. 1 от ЗУТ с минимална застрахователна сума,</w:t>
      </w:r>
      <w:r w:rsidRPr="00295B01">
        <w:rPr>
          <w:b/>
          <w:i/>
        </w:rPr>
        <w:t xml:space="preserve"> съгласно чл. 5</w:t>
      </w:r>
      <w:r>
        <w:rPr>
          <w:b/>
          <w:i/>
          <w:color w:val="FF0000"/>
        </w:rPr>
        <w:t xml:space="preserve"> </w:t>
      </w:r>
      <w:r w:rsidRPr="00875DE6">
        <w:rPr>
          <w:b/>
          <w:i/>
        </w:rPr>
        <w:t>от Наредбата за условията и реда за задължително застраховане в проектирането и строителство за категорията строителство</w:t>
      </w:r>
      <w:r>
        <w:rPr>
          <w:b/>
          <w:i/>
        </w:rPr>
        <w:t>.</w:t>
      </w:r>
    </w:p>
    <w:p w:rsidR="00022BB5" w:rsidRPr="003B75C1" w:rsidRDefault="00022BB5" w:rsidP="005C178D">
      <w:pPr>
        <w:autoSpaceDE w:val="0"/>
        <w:autoSpaceDN w:val="0"/>
        <w:adjustRightInd w:val="0"/>
        <w:ind w:right="-1" w:firstLine="567"/>
        <w:jc w:val="both"/>
      </w:pPr>
      <w:r w:rsidRPr="003B75C1">
        <w:rPr>
          <w:rFonts w:eastAsia="Calibri"/>
          <w:b/>
          <w:lang w:eastAsia="en-US"/>
        </w:rPr>
        <w:t>6.</w:t>
      </w:r>
      <w:r w:rsidRPr="003B75C1">
        <w:rPr>
          <w:rFonts w:eastAsia="Calibri"/>
          <w:lang w:eastAsia="en-US"/>
        </w:rPr>
        <w:t xml:space="preserve"> </w:t>
      </w:r>
      <w:r w:rsidRPr="003B75C1">
        <w:rPr>
          <w:b/>
        </w:rPr>
        <w:t>И</w:t>
      </w:r>
      <w:r w:rsidRPr="003B75C1">
        <w:rPr>
          <w:b/>
          <w:bCs/>
        </w:rPr>
        <w:t>зисквания за техническите и професионалните способности на участниците:</w:t>
      </w:r>
    </w:p>
    <w:p w:rsidR="00022BB5" w:rsidRPr="0019354A" w:rsidRDefault="00022BB5" w:rsidP="005C178D">
      <w:pPr>
        <w:ind w:right="-1" w:firstLine="567"/>
        <w:jc w:val="both"/>
        <w:rPr>
          <w:sz w:val="18"/>
          <w:szCs w:val="18"/>
        </w:rPr>
      </w:pPr>
      <w:r w:rsidRPr="0019354A">
        <w:rPr>
          <w:rFonts w:eastAsia="Calibri"/>
          <w:b/>
          <w:lang w:eastAsia="en-US"/>
        </w:rPr>
        <w:t>6.</w:t>
      </w:r>
      <w:r w:rsidRPr="0019354A">
        <w:rPr>
          <w:b/>
        </w:rPr>
        <w:t xml:space="preserve">1. </w:t>
      </w:r>
      <w:r w:rsidRPr="0019354A">
        <w:rPr>
          <w:lang w:val="ru-RU" w:eastAsia="en-US"/>
        </w:rPr>
        <w:t xml:space="preserve">Участникът трябва </w:t>
      </w:r>
      <w:r w:rsidRPr="0019354A">
        <w:t xml:space="preserve">да разполага с </w:t>
      </w:r>
      <w:r w:rsidRPr="0019354A">
        <w:rPr>
          <w:b/>
        </w:rPr>
        <w:t>инженерно-технически персонал</w:t>
      </w:r>
      <w:r w:rsidRPr="0019354A">
        <w:t xml:space="preserve">, който </w:t>
      </w:r>
      <w:r w:rsidRPr="0019354A">
        <w:rPr>
          <w:lang w:val="ru-RU"/>
        </w:rPr>
        <w:t>ще бъде ангажиран с ръководството на строително–монтажните работи, при следните изисквания</w:t>
      </w:r>
      <w:r w:rsidRPr="0019354A">
        <w:rPr>
          <w:sz w:val="18"/>
          <w:szCs w:val="18"/>
        </w:rPr>
        <w:t>:</w:t>
      </w:r>
    </w:p>
    <w:p w:rsidR="00022BB5" w:rsidRPr="0019354A" w:rsidRDefault="00022BB5" w:rsidP="005C178D">
      <w:pPr>
        <w:tabs>
          <w:tab w:val="left" w:pos="0"/>
        </w:tabs>
        <w:ind w:right="-1" w:firstLine="567"/>
        <w:jc w:val="both"/>
        <w:rPr>
          <w:szCs w:val="20"/>
          <w:lang w:eastAsia="en-US"/>
        </w:rPr>
      </w:pPr>
      <w:r w:rsidRPr="0019354A">
        <w:rPr>
          <w:lang w:eastAsia="en-US"/>
        </w:rPr>
        <w:t>1. Ръководител обект – технически правоспособно лице с квалификация „строителен</w:t>
      </w:r>
      <w:r w:rsidRPr="0019354A">
        <w:rPr>
          <w:szCs w:val="20"/>
          <w:lang w:eastAsia="en-US"/>
        </w:rPr>
        <w:t xml:space="preserve"> инженер”, със специалност „Промишлено и гражданско строителство”/ „Строителство на сгради и съоръжения” или еквивалентна; минимум 15 години професионален опит в областта на строителството; да е изпълнявал длъжността „Ръководител обект” или </w:t>
      </w:r>
      <w:r w:rsidRPr="0019354A">
        <w:rPr>
          <w:lang w:eastAsia="en-US"/>
        </w:rPr>
        <w:t>„Технически ръководител“</w:t>
      </w:r>
      <w:r w:rsidRPr="0019354A">
        <w:rPr>
          <w:szCs w:val="20"/>
          <w:lang w:eastAsia="en-US"/>
        </w:rPr>
        <w:t>.</w:t>
      </w:r>
    </w:p>
    <w:p w:rsidR="00022BB5" w:rsidRPr="0019354A" w:rsidRDefault="00022BB5" w:rsidP="005C178D">
      <w:pPr>
        <w:tabs>
          <w:tab w:val="left" w:pos="0"/>
        </w:tabs>
        <w:ind w:right="-1" w:firstLine="567"/>
        <w:jc w:val="both"/>
        <w:rPr>
          <w:lang w:eastAsia="en-US"/>
        </w:rPr>
      </w:pPr>
      <w:r w:rsidRPr="0019354A">
        <w:rPr>
          <w:lang w:eastAsia="en-US"/>
        </w:rPr>
        <w:t xml:space="preserve">2. Експерт - контрол върху качеството – технически правоспособно лице с квалификация „строителен инженер”, </w:t>
      </w:r>
      <w:r w:rsidRPr="0019354A">
        <w:rPr>
          <w:szCs w:val="20"/>
          <w:lang w:eastAsia="en-US"/>
        </w:rPr>
        <w:t xml:space="preserve">със специалност „Промишлено и гражданско строителство”/ „Строителство на сгради и съоръжения” </w:t>
      </w:r>
      <w:r w:rsidRPr="0019354A">
        <w:t>или „строителен техник”, съгласно чл. 163а, ал.2 от Закона за устройство на територията</w:t>
      </w:r>
      <w:r w:rsidRPr="0019354A">
        <w:rPr>
          <w:szCs w:val="20"/>
          <w:lang w:eastAsia="en-US"/>
        </w:rPr>
        <w:t xml:space="preserve"> или еквивалентна; </w:t>
      </w:r>
      <w:r w:rsidRPr="0019354A">
        <w:rPr>
          <w:lang w:eastAsia="en-US"/>
        </w:rPr>
        <w:t xml:space="preserve"> минимум 5 години стаж на длъжност, свързана с контрол на качеството при изпълнение на СМР и да притежава удостоверение/сертификат за вътрешен одитор по качество или еквивалентно. </w:t>
      </w:r>
    </w:p>
    <w:p w:rsidR="00022BB5" w:rsidRPr="0019354A" w:rsidRDefault="00022BB5" w:rsidP="005C178D">
      <w:pPr>
        <w:tabs>
          <w:tab w:val="left" w:pos="0"/>
        </w:tabs>
        <w:ind w:right="-1" w:firstLine="567"/>
        <w:jc w:val="both"/>
        <w:rPr>
          <w:szCs w:val="20"/>
          <w:lang w:val="ru-RU" w:eastAsia="en-US"/>
        </w:rPr>
      </w:pPr>
      <w:r w:rsidRPr="0019354A">
        <w:rPr>
          <w:szCs w:val="20"/>
          <w:lang w:val="ru-RU" w:eastAsia="en-US"/>
        </w:rPr>
        <w:t>3. Експерт - координатор по безопасност и здраве, минимум 3 години стаж на длъжност „Координатор по безопасност и здраве в строителството</w:t>
      </w:r>
      <w:r w:rsidRPr="0019354A">
        <w:rPr>
          <w:lang w:eastAsia="en-US"/>
        </w:rPr>
        <w:t>“</w:t>
      </w:r>
      <w:r w:rsidRPr="0019354A">
        <w:rPr>
          <w:szCs w:val="20"/>
          <w:lang w:val="ru-RU" w:eastAsia="en-US"/>
        </w:rPr>
        <w:t xml:space="preserve"> и да притежава актуално удостоверение за координатор по безопасност и здраве в строителството, съгласно </w:t>
      </w:r>
      <w:r w:rsidRPr="0019354A">
        <w:rPr>
          <w:szCs w:val="30"/>
          <w:lang w:val="ru-RU" w:eastAsia="en-US"/>
        </w:rPr>
        <w:t xml:space="preserve">Наредба № 2 от 22 март 2004 г. за минималните изисквания за здравословни и безопасни условия на труд при извършване на строителни и ремонтни работи </w:t>
      </w:r>
      <w:r w:rsidRPr="0019354A">
        <w:rPr>
          <w:szCs w:val="20"/>
          <w:lang w:val="ru-RU" w:eastAsia="en-US"/>
        </w:rPr>
        <w:t>или еквивалентно.</w:t>
      </w:r>
    </w:p>
    <w:p w:rsidR="00022BB5" w:rsidRPr="0019354A" w:rsidRDefault="00022BB5" w:rsidP="005C178D">
      <w:pPr>
        <w:tabs>
          <w:tab w:val="left" w:pos="0"/>
        </w:tabs>
        <w:ind w:right="-1" w:firstLine="567"/>
        <w:jc w:val="both"/>
        <w:rPr>
          <w:i/>
          <w:u w:val="single"/>
        </w:rPr>
      </w:pPr>
      <w:r w:rsidRPr="0019354A">
        <w:rPr>
          <w:rFonts w:eastAsia="Calibri"/>
          <w:b/>
          <w:i/>
          <w:lang w:eastAsia="en-US"/>
        </w:rPr>
        <w:t>За доказване на съответствието с посоченото изискване се попълва</w:t>
      </w:r>
      <w:r w:rsidRPr="0019354A">
        <w:rPr>
          <w:b/>
          <w:bCs/>
          <w:i/>
        </w:rPr>
        <w:t xml:space="preserve"> част IV, </w:t>
      </w:r>
      <w:r w:rsidRPr="0019354A">
        <w:rPr>
          <w:b/>
          <w:i/>
        </w:rPr>
        <w:t xml:space="preserve">раздел </w:t>
      </w:r>
      <w:r w:rsidRPr="0019354A">
        <w:rPr>
          <w:b/>
          <w:i/>
          <w:lang w:eastAsia="en-US"/>
        </w:rPr>
        <w:t>В</w:t>
      </w:r>
      <w:r w:rsidRPr="0019354A">
        <w:rPr>
          <w:b/>
          <w:i/>
        </w:rPr>
        <w:t xml:space="preserve"> Технически и професионални способности</w:t>
      </w:r>
      <w:r w:rsidRPr="0019354A">
        <w:rPr>
          <w:b/>
          <w:i/>
          <w:lang w:val="ru-RU" w:eastAsia="en-US"/>
        </w:rPr>
        <w:t xml:space="preserve">  </w:t>
      </w:r>
      <w:r w:rsidRPr="0019354A">
        <w:rPr>
          <w:b/>
          <w:i/>
          <w:lang w:eastAsia="en-US"/>
        </w:rPr>
        <w:t xml:space="preserve">от </w:t>
      </w:r>
      <w:r>
        <w:rPr>
          <w:b/>
          <w:i/>
          <w:lang w:eastAsia="en-US"/>
        </w:rPr>
        <w:t>е</w:t>
      </w:r>
      <w:r w:rsidRPr="0019354A">
        <w:rPr>
          <w:b/>
          <w:i/>
          <w:lang w:eastAsia="en-US"/>
        </w:rPr>
        <w:t>ЕЕДОП</w:t>
      </w:r>
      <w:r w:rsidRPr="0019354A">
        <w:rPr>
          <w:bCs/>
          <w:i/>
        </w:rPr>
        <w:t xml:space="preserve"> и </w:t>
      </w:r>
      <w:r w:rsidRPr="0019354A">
        <w:rPr>
          <w:i/>
        </w:rPr>
        <w:t>се</w:t>
      </w:r>
      <w:r w:rsidRPr="0019354A">
        <w:rPr>
          <w:i/>
          <w:lang w:eastAsia="en-US"/>
        </w:rPr>
        <w:t xml:space="preserve"> посочват имената на специалиста за съответната позиция с подробни данни за образование, специалност, професионална квалификация и наличен практически опит за съответната позиция от екипа;</w:t>
      </w:r>
    </w:p>
    <w:p w:rsidR="00022BB5" w:rsidRPr="0019354A" w:rsidRDefault="00022BB5" w:rsidP="005C178D">
      <w:pPr>
        <w:tabs>
          <w:tab w:val="left" w:pos="0"/>
          <w:tab w:val="right" w:pos="9072"/>
        </w:tabs>
        <w:ind w:right="-1" w:firstLine="567"/>
        <w:jc w:val="both"/>
        <w:rPr>
          <w:i/>
          <w:lang w:val="ru-RU" w:eastAsia="en-US"/>
        </w:rPr>
      </w:pPr>
      <w:r w:rsidRPr="0019354A">
        <w:rPr>
          <w:b/>
          <w:i/>
        </w:rPr>
        <w:t>Документът, който се представя от участника определен за изпълнител, преди да бъде сключен договор или при поискване от комисията</w:t>
      </w:r>
      <w:r w:rsidRPr="0019354A">
        <w:rPr>
          <w:b/>
          <w:i/>
          <w:lang w:val="en-US"/>
        </w:rPr>
        <w:t xml:space="preserve"> </w:t>
      </w:r>
      <w:r w:rsidRPr="0019354A">
        <w:rPr>
          <w:b/>
          <w:i/>
        </w:rPr>
        <w:t xml:space="preserve">в хода на процедурата, на основание чл. 67, ал.5 от ЗОП е </w:t>
      </w:r>
      <w:r w:rsidRPr="0019354A">
        <w:rPr>
          <w:b/>
          <w:bCs/>
          <w:i/>
          <w:iCs/>
        </w:rPr>
        <w:t xml:space="preserve">Декларация </w:t>
      </w:r>
      <w:r w:rsidRPr="0019354A">
        <w:rPr>
          <w:b/>
          <w:i/>
        </w:rPr>
        <w:t>за инженерно-техническия състав</w:t>
      </w:r>
      <w:r w:rsidRPr="0019354A">
        <w:rPr>
          <w:i/>
        </w:rPr>
        <w:t xml:space="preserve">, който </w:t>
      </w:r>
      <w:r w:rsidRPr="0019354A">
        <w:rPr>
          <w:i/>
          <w:lang w:val="ru-RU"/>
        </w:rPr>
        <w:t>ще бъде ангажиран с изпълнението на строително–монтажните работи</w:t>
      </w:r>
      <w:r w:rsidRPr="0019354A">
        <w:rPr>
          <w:b/>
          <w:i/>
        </w:rPr>
        <w:t>,</w:t>
      </w:r>
      <w:r w:rsidRPr="0019354A">
        <w:rPr>
          <w:i/>
          <w:lang w:val="ru-RU" w:eastAsia="en-US"/>
        </w:rPr>
        <w:t xml:space="preserve"> придружен с копия на документи, </w:t>
      </w:r>
      <w:r w:rsidRPr="0019354A">
        <w:rPr>
          <w:bCs/>
          <w:i/>
          <w:lang w:val="ru-RU" w:eastAsia="en-US"/>
        </w:rPr>
        <w:t>удостоверяващи по категоричен и недвусмислен начин изпълнениета на посочените по-горе изисквания към експертите</w:t>
      </w:r>
      <w:r w:rsidRPr="0019354A">
        <w:rPr>
          <w:i/>
          <w:lang w:val="ru-RU" w:eastAsia="en-US"/>
        </w:rPr>
        <w:t xml:space="preserve">, свързани с образованието, съответната специалност, квалификацията и опита им - дипломи за образование и за съответната специалност или еквивалентен документ, удостоверяващ придобита образователно-квалификационна степен; трудови книжки, служебни книжки, осигурителни книжки или еквиваленти документи, удостоверяващи </w:t>
      </w:r>
      <w:r w:rsidRPr="0019354A">
        <w:rPr>
          <w:i/>
        </w:rPr>
        <w:t>професионален опит за съответната позиция.</w:t>
      </w:r>
    </w:p>
    <w:p w:rsidR="00022BB5" w:rsidRPr="0019354A" w:rsidRDefault="00022BB5" w:rsidP="005C178D">
      <w:pPr>
        <w:tabs>
          <w:tab w:val="left" w:pos="0"/>
        </w:tabs>
        <w:ind w:right="-1" w:firstLine="567"/>
        <w:jc w:val="both"/>
      </w:pPr>
      <w:r w:rsidRPr="0019354A">
        <w:rPr>
          <w:rFonts w:eastAsia="Calibri"/>
          <w:b/>
          <w:lang w:eastAsia="en-US"/>
        </w:rPr>
        <w:t>6.2.</w:t>
      </w:r>
      <w:r w:rsidRPr="0019354A">
        <w:rPr>
          <w:lang w:val="ru-RU" w:eastAsia="en-US"/>
        </w:rPr>
        <w:t xml:space="preserve">Участникът трябва </w:t>
      </w:r>
      <w:r w:rsidRPr="0019354A">
        <w:t xml:space="preserve">да разполага с </w:t>
      </w:r>
      <w:r w:rsidRPr="0019354A">
        <w:rPr>
          <w:shd w:val="clear" w:color="auto" w:fill="FFFFFF"/>
        </w:rPr>
        <w:t xml:space="preserve">техническо оборудване (машини, съоръжения и </w:t>
      </w:r>
      <w:r w:rsidRPr="0019354A">
        <w:t>инструменти</w:t>
      </w:r>
      <w:r w:rsidRPr="0019354A">
        <w:rPr>
          <w:shd w:val="clear" w:color="auto" w:fill="FFFFFF"/>
        </w:rPr>
        <w:t>)</w:t>
      </w:r>
      <w:r w:rsidRPr="0019354A">
        <w:t>, необходими за изпълнение на поръчката</w:t>
      </w:r>
    </w:p>
    <w:p w:rsidR="00022BB5" w:rsidRPr="0019354A" w:rsidRDefault="00022BB5" w:rsidP="005C178D">
      <w:pPr>
        <w:tabs>
          <w:tab w:val="left" w:pos="0"/>
        </w:tabs>
        <w:ind w:right="-1" w:firstLine="567"/>
        <w:jc w:val="both"/>
        <w:rPr>
          <w:i/>
          <w:u w:val="single"/>
        </w:rPr>
      </w:pPr>
      <w:r w:rsidRPr="0019354A">
        <w:rPr>
          <w:rFonts w:eastAsia="Calibri"/>
          <w:b/>
          <w:i/>
          <w:lang w:eastAsia="en-US"/>
        </w:rPr>
        <w:t>За доказване на съответствието с посоченото изискване се попълва</w:t>
      </w:r>
      <w:r w:rsidRPr="0019354A">
        <w:rPr>
          <w:b/>
          <w:bCs/>
          <w:i/>
        </w:rPr>
        <w:t xml:space="preserve"> част IV, </w:t>
      </w:r>
      <w:r w:rsidRPr="0019354A">
        <w:rPr>
          <w:b/>
          <w:i/>
        </w:rPr>
        <w:t xml:space="preserve">раздел </w:t>
      </w:r>
      <w:r w:rsidRPr="0019354A">
        <w:rPr>
          <w:b/>
          <w:i/>
          <w:lang w:eastAsia="en-US"/>
        </w:rPr>
        <w:t>В</w:t>
      </w:r>
      <w:r w:rsidRPr="0019354A">
        <w:rPr>
          <w:b/>
          <w:i/>
        </w:rPr>
        <w:t xml:space="preserve"> Технически и професионални способности</w:t>
      </w:r>
      <w:r w:rsidRPr="0019354A">
        <w:rPr>
          <w:b/>
          <w:i/>
          <w:lang w:val="ru-RU" w:eastAsia="en-US"/>
        </w:rPr>
        <w:t xml:space="preserve"> </w:t>
      </w:r>
      <w:r w:rsidRPr="0019354A">
        <w:rPr>
          <w:b/>
          <w:i/>
          <w:lang w:eastAsia="en-US"/>
        </w:rPr>
        <w:t xml:space="preserve">от </w:t>
      </w:r>
      <w:r>
        <w:rPr>
          <w:b/>
          <w:i/>
          <w:lang w:eastAsia="en-US"/>
        </w:rPr>
        <w:t>е</w:t>
      </w:r>
      <w:r w:rsidRPr="0019354A">
        <w:rPr>
          <w:b/>
          <w:i/>
          <w:lang w:eastAsia="en-US"/>
        </w:rPr>
        <w:t>ЕЕДОП</w:t>
      </w:r>
      <w:r w:rsidRPr="0019354A">
        <w:rPr>
          <w:bCs/>
          <w:i/>
        </w:rPr>
        <w:t xml:space="preserve"> и </w:t>
      </w:r>
      <w:r w:rsidRPr="0019354A">
        <w:rPr>
          <w:i/>
        </w:rPr>
        <w:t>се</w:t>
      </w:r>
      <w:r w:rsidRPr="0019354A">
        <w:rPr>
          <w:i/>
          <w:lang w:eastAsia="en-US"/>
        </w:rPr>
        <w:t xml:space="preserve"> посочват вида и броя на </w:t>
      </w:r>
      <w:r w:rsidRPr="0019354A">
        <w:rPr>
          <w:i/>
        </w:rPr>
        <w:t xml:space="preserve">машини, съоръжения и инструменти, </w:t>
      </w:r>
      <w:r w:rsidRPr="0019354A">
        <w:rPr>
          <w:i/>
          <w:lang w:val="ru-RU"/>
        </w:rPr>
        <w:t>с които разполага</w:t>
      </w:r>
      <w:r w:rsidRPr="0019354A">
        <w:rPr>
          <w:i/>
          <w:lang w:eastAsia="en-US"/>
        </w:rPr>
        <w:t xml:space="preserve"> участникът за изпълнение на СМР.</w:t>
      </w:r>
    </w:p>
    <w:p w:rsidR="00022BB5" w:rsidRPr="0019354A" w:rsidRDefault="00022BB5" w:rsidP="005C178D">
      <w:pPr>
        <w:tabs>
          <w:tab w:val="left" w:pos="0"/>
        </w:tabs>
        <w:ind w:right="-1" w:firstLine="567"/>
        <w:jc w:val="both"/>
        <w:rPr>
          <w:rFonts w:ascii="Verdana" w:hAnsi="Verdana"/>
          <w:b/>
          <w:i/>
          <w:sz w:val="18"/>
          <w:szCs w:val="18"/>
        </w:rPr>
      </w:pPr>
      <w:r w:rsidRPr="0019354A">
        <w:rPr>
          <w:b/>
          <w:i/>
        </w:rPr>
        <w:lastRenderedPageBreak/>
        <w:t>Документът, който се представя от участника определен за изпълнител, преди да бъде сключен договор или при поискване от комисията</w:t>
      </w:r>
      <w:r w:rsidRPr="0019354A">
        <w:rPr>
          <w:b/>
          <w:i/>
          <w:lang w:val="en-US"/>
        </w:rPr>
        <w:t xml:space="preserve"> </w:t>
      </w:r>
      <w:r w:rsidRPr="0019354A">
        <w:rPr>
          <w:b/>
          <w:i/>
        </w:rPr>
        <w:t xml:space="preserve">в хода на процедурата, на основание чл. 67, ал.5 от ЗОП е </w:t>
      </w:r>
      <w:r w:rsidRPr="0019354A">
        <w:rPr>
          <w:b/>
          <w:bCs/>
          <w:i/>
          <w:iCs/>
        </w:rPr>
        <w:t>Декларация за инструментите, съоръженията и техническото оборудван</w:t>
      </w:r>
      <w:r w:rsidRPr="0019354A">
        <w:rPr>
          <w:b/>
          <w:i/>
        </w:rPr>
        <w:t xml:space="preserve">е, </w:t>
      </w:r>
      <w:r w:rsidRPr="0019354A">
        <w:rPr>
          <w:b/>
          <w:i/>
          <w:lang w:val="ru-RU"/>
        </w:rPr>
        <w:t>с които разполага участникът за изпълнение на СМР.</w:t>
      </w:r>
    </w:p>
    <w:p w:rsidR="00022BB5" w:rsidRPr="0019354A" w:rsidRDefault="00022BB5" w:rsidP="005C178D">
      <w:pPr>
        <w:tabs>
          <w:tab w:val="left" w:pos="0"/>
        </w:tabs>
        <w:ind w:right="-1" w:firstLine="567"/>
        <w:jc w:val="both"/>
        <w:rPr>
          <w:rFonts w:eastAsia="Calibri"/>
          <w:lang w:eastAsia="en-US"/>
        </w:rPr>
      </w:pPr>
      <w:r w:rsidRPr="0019354A">
        <w:rPr>
          <w:rFonts w:eastAsia="Calibri"/>
          <w:b/>
          <w:lang w:eastAsia="en-US"/>
        </w:rPr>
        <w:t>6.</w:t>
      </w:r>
      <w:r w:rsidRPr="0019354A">
        <w:rPr>
          <w:b/>
          <w:lang w:val="ru-RU" w:eastAsia="en-US"/>
        </w:rPr>
        <w:t>3.</w:t>
      </w:r>
      <w:r w:rsidRPr="0019354A">
        <w:rPr>
          <w:lang w:val="ru-RU" w:eastAsia="en-US"/>
        </w:rPr>
        <w:t xml:space="preserve">Участникът трябва да </w:t>
      </w:r>
      <w:r w:rsidRPr="0019354A">
        <w:rPr>
          <w:rFonts w:eastAsia="Calibri"/>
          <w:lang w:eastAsia="en-US"/>
        </w:rPr>
        <w:t xml:space="preserve">прилага системи за управление на качеството </w:t>
      </w:r>
      <w:r w:rsidRPr="0019354A">
        <w:rPr>
          <w:lang w:val="ru-RU" w:eastAsia="en-US"/>
        </w:rPr>
        <w:t>в съответствие със следните стандарти:</w:t>
      </w:r>
      <w:r w:rsidRPr="0019354A">
        <w:rPr>
          <w:rFonts w:eastAsia="Calibri"/>
          <w:lang w:eastAsia="en-US"/>
        </w:rPr>
        <w:t xml:space="preserve"> </w:t>
      </w:r>
    </w:p>
    <w:p w:rsidR="00022BB5" w:rsidRPr="0019354A" w:rsidRDefault="00022BB5" w:rsidP="005C178D">
      <w:pPr>
        <w:tabs>
          <w:tab w:val="left" w:pos="0"/>
        </w:tabs>
        <w:ind w:right="-1" w:firstLine="567"/>
        <w:jc w:val="both"/>
        <w:rPr>
          <w:lang w:eastAsia="en-US"/>
        </w:rPr>
      </w:pPr>
      <w:r w:rsidRPr="0019354A">
        <w:rPr>
          <w:b/>
          <w:lang w:eastAsia="en-US"/>
        </w:rPr>
        <w:t xml:space="preserve">6.3.1. </w:t>
      </w:r>
      <w:r w:rsidRPr="0019354A">
        <w:rPr>
          <w:lang w:val="ru-RU" w:eastAsia="en-US"/>
        </w:rPr>
        <w:t xml:space="preserve">система за управление на качеството с област на приложение в строителството </w:t>
      </w:r>
      <w:r w:rsidRPr="0019354A">
        <w:rPr>
          <w:lang w:eastAsia="en-US"/>
        </w:rPr>
        <w:t xml:space="preserve">по </w:t>
      </w:r>
      <w:r w:rsidRPr="0019354A">
        <w:rPr>
          <w:lang w:val="ru-RU" w:eastAsia="en-US"/>
        </w:rPr>
        <w:t>стандарт</w:t>
      </w:r>
      <w:r w:rsidRPr="0019354A">
        <w:rPr>
          <w:lang w:eastAsia="en-US"/>
        </w:rPr>
        <w:t xml:space="preserve"> </w:t>
      </w:r>
      <w:r w:rsidRPr="0019354A">
        <w:rPr>
          <w:bCs/>
        </w:rPr>
        <w:t xml:space="preserve">БДС EN </w:t>
      </w:r>
      <w:r w:rsidRPr="0019354A">
        <w:rPr>
          <w:lang w:eastAsia="en-US"/>
        </w:rPr>
        <w:t>ISO 9001:2008</w:t>
      </w:r>
      <w:r w:rsidRPr="0019354A">
        <w:t>/2015</w:t>
      </w:r>
      <w:r w:rsidRPr="0019354A">
        <w:rPr>
          <w:b/>
          <w:i/>
        </w:rPr>
        <w:t xml:space="preserve"> </w:t>
      </w:r>
      <w:r w:rsidRPr="0019354A">
        <w:rPr>
          <w:lang w:eastAsia="en-US"/>
        </w:rPr>
        <w:t xml:space="preserve"> или еквивалент, издаден от акредитирана институция или агенция за управление на качеството; </w:t>
      </w:r>
    </w:p>
    <w:p w:rsidR="00022BB5" w:rsidRPr="0019354A" w:rsidRDefault="00022BB5" w:rsidP="005C178D">
      <w:pPr>
        <w:tabs>
          <w:tab w:val="left" w:pos="0"/>
        </w:tabs>
        <w:ind w:right="-1" w:firstLine="567"/>
        <w:jc w:val="both"/>
        <w:rPr>
          <w:lang w:eastAsia="en-US"/>
        </w:rPr>
      </w:pPr>
      <w:r w:rsidRPr="0019354A">
        <w:rPr>
          <w:b/>
          <w:lang w:eastAsia="en-US"/>
        </w:rPr>
        <w:t>6.3.2.</w:t>
      </w:r>
      <w:r w:rsidRPr="0019354A">
        <w:rPr>
          <w:lang w:eastAsia="en-US"/>
        </w:rPr>
        <w:t xml:space="preserve"> </w:t>
      </w:r>
      <w:r w:rsidRPr="0019354A">
        <w:rPr>
          <w:lang w:val="ru-RU" w:eastAsia="en-US"/>
        </w:rPr>
        <w:t xml:space="preserve">система за управление на здравето и безопасността с област на приложение в строителството </w:t>
      </w:r>
      <w:r w:rsidRPr="0019354A">
        <w:rPr>
          <w:lang w:eastAsia="en-US"/>
        </w:rPr>
        <w:t xml:space="preserve">по </w:t>
      </w:r>
      <w:r w:rsidRPr="0019354A">
        <w:rPr>
          <w:lang w:val="ru-RU" w:eastAsia="en-US"/>
        </w:rPr>
        <w:t>стандарт</w:t>
      </w:r>
      <w:r w:rsidRPr="0019354A">
        <w:rPr>
          <w:lang w:eastAsia="en-US"/>
        </w:rPr>
        <w:t xml:space="preserve"> OHSAS 18001:2007 или еквивалент, издаден от акредитирана институция или агенция за управление на качеството. </w:t>
      </w:r>
    </w:p>
    <w:p w:rsidR="00022BB5" w:rsidRPr="0019354A" w:rsidRDefault="00022BB5" w:rsidP="005C178D">
      <w:pPr>
        <w:tabs>
          <w:tab w:val="left" w:pos="0"/>
        </w:tabs>
        <w:ind w:right="-1" w:firstLine="567"/>
        <w:jc w:val="both"/>
        <w:rPr>
          <w:lang w:eastAsia="en-US"/>
        </w:rPr>
      </w:pPr>
      <w:r w:rsidRPr="0019354A">
        <w:rPr>
          <w:b/>
          <w:lang w:eastAsia="en-US"/>
        </w:rPr>
        <w:t>6.3.3.</w:t>
      </w:r>
      <w:r w:rsidRPr="0019354A">
        <w:rPr>
          <w:lang w:eastAsia="en-US"/>
        </w:rPr>
        <w:t xml:space="preserve"> </w:t>
      </w:r>
      <w:r w:rsidRPr="0019354A">
        <w:rPr>
          <w:lang w:val="ru-RU" w:eastAsia="en-US"/>
        </w:rPr>
        <w:t xml:space="preserve">система за управление на околната среда с област на приложение в строителството </w:t>
      </w:r>
      <w:r w:rsidRPr="0019354A">
        <w:rPr>
          <w:lang w:eastAsia="en-US"/>
        </w:rPr>
        <w:t xml:space="preserve">по </w:t>
      </w:r>
      <w:r w:rsidRPr="0019354A">
        <w:rPr>
          <w:lang w:val="ru-RU" w:eastAsia="en-US"/>
        </w:rPr>
        <w:t>стандарт</w:t>
      </w:r>
      <w:r w:rsidRPr="0019354A">
        <w:rPr>
          <w:lang w:eastAsia="en-US"/>
        </w:rPr>
        <w:t xml:space="preserve"> </w:t>
      </w:r>
      <w:r w:rsidRPr="0019354A">
        <w:rPr>
          <w:bCs/>
        </w:rPr>
        <w:t xml:space="preserve">БДС EN </w:t>
      </w:r>
      <w:r w:rsidRPr="0019354A">
        <w:rPr>
          <w:lang w:eastAsia="en-US"/>
        </w:rPr>
        <w:t>ISO 14001:2004 или еквивалент, издаден от акредитирана институция или агенция за управление на качеството;</w:t>
      </w:r>
    </w:p>
    <w:p w:rsidR="00022BB5" w:rsidRPr="0019354A" w:rsidRDefault="00022BB5" w:rsidP="005C178D">
      <w:pPr>
        <w:tabs>
          <w:tab w:val="left" w:pos="0"/>
        </w:tabs>
        <w:ind w:right="-1" w:firstLine="567"/>
        <w:jc w:val="both"/>
        <w:rPr>
          <w:rFonts w:eastAsia="Calibri"/>
          <w:i/>
          <w:lang w:eastAsia="en-US"/>
        </w:rPr>
      </w:pPr>
      <w:r w:rsidRPr="0019354A">
        <w:rPr>
          <w:rFonts w:eastAsia="Calibri"/>
          <w:b/>
          <w:i/>
          <w:lang w:eastAsia="en-US"/>
        </w:rPr>
        <w:t xml:space="preserve">За доказване на съответствието с посоченото изискване се попълва </w:t>
      </w:r>
      <w:r w:rsidRPr="0019354A">
        <w:rPr>
          <w:b/>
          <w:i/>
        </w:rPr>
        <w:t xml:space="preserve">част </w:t>
      </w:r>
      <w:r w:rsidRPr="0019354A">
        <w:rPr>
          <w:rFonts w:eastAsia="Calibri"/>
          <w:b/>
          <w:i/>
          <w:lang w:eastAsia="en-US"/>
        </w:rPr>
        <w:t>ІV</w:t>
      </w:r>
      <w:r w:rsidRPr="0019354A">
        <w:rPr>
          <w:b/>
          <w:i/>
        </w:rPr>
        <w:t>: Критерии за подбор</w:t>
      </w:r>
      <w:r w:rsidRPr="0019354A">
        <w:rPr>
          <w:rFonts w:eastAsia="Calibri"/>
          <w:b/>
          <w:i/>
          <w:lang w:eastAsia="en-US"/>
        </w:rPr>
        <w:t>, раздел Г:</w:t>
      </w:r>
      <w:r w:rsidRPr="0019354A">
        <w:rPr>
          <w:b/>
          <w:i/>
        </w:rPr>
        <w:t xml:space="preserve"> </w:t>
      </w:r>
      <w:r w:rsidRPr="0019354A">
        <w:rPr>
          <w:rFonts w:eastAsia="Calibri"/>
          <w:b/>
          <w:i/>
          <w:lang w:eastAsia="en-US"/>
        </w:rPr>
        <w:t>Стандарти за осигуряване на качеството</w:t>
      </w:r>
      <w:r w:rsidRPr="0019354A">
        <w:rPr>
          <w:b/>
          <w:i/>
        </w:rPr>
        <w:t xml:space="preserve"> </w:t>
      </w:r>
      <w:r w:rsidRPr="0019354A">
        <w:rPr>
          <w:rFonts w:eastAsia="Calibri"/>
          <w:b/>
          <w:i/>
          <w:lang w:eastAsia="en-US"/>
        </w:rPr>
        <w:t xml:space="preserve">от </w:t>
      </w:r>
      <w:r>
        <w:rPr>
          <w:rFonts w:eastAsia="Calibri"/>
          <w:b/>
          <w:i/>
          <w:lang w:eastAsia="en-US"/>
        </w:rPr>
        <w:t>е</w:t>
      </w:r>
      <w:r w:rsidRPr="0019354A">
        <w:rPr>
          <w:rFonts w:eastAsia="Calibri"/>
          <w:b/>
          <w:i/>
          <w:lang w:eastAsia="en-US"/>
        </w:rPr>
        <w:t xml:space="preserve">ЕЕДОП </w:t>
      </w:r>
      <w:r w:rsidRPr="0019354A">
        <w:rPr>
          <w:rFonts w:eastAsia="Calibri"/>
          <w:i/>
          <w:lang w:eastAsia="en-US"/>
        </w:rPr>
        <w:t>и се попълват  данни за документа, който трябва да е издаден от независими лица, акредитирани от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по акредитация, за съответната област</w:t>
      </w:r>
    </w:p>
    <w:p w:rsidR="00022BB5" w:rsidRPr="0019354A" w:rsidRDefault="00022BB5" w:rsidP="005C178D">
      <w:pPr>
        <w:tabs>
          <w:tab w:val="left" w:pos="0"/>
        </w:tabs>
        <w:ind w:right="-1" w:firstLine="567"/>
        <w:jc w:val="both"/>
        <w:rPr>
          <w:b/>
          <w:i/>
          <w:lang w:val="ru-RU" w:eastAsia="en-US"/>
        </w:rPr>
      </w:pPr>
      <w:r w:rsidRPr="0019354A">
        <w:rPr>
          <w:b/>
          <w:i/>
        </w:rPr>
        <w:t>Документът, който се представя от участника определен за изпълнител, преди да бъде сключен договор или при поискване от комисията</w:t>
      </w:r>
      <w:r w:rsidRPr="0019354A">
        <w:rPr>
          <w:b/>
          <w:i/>
          <w:lang w:val="en-US"/>
        </w:rPr>
        <w:t xml:space="preserve"> </w:t>
      </w:r>
      <w:r w:rsidRPr="0019354A">
        <w:rPr>
          <w:b/>
          <w:i/>
        </w:rPr>
        <w:t xml:space="preserve">в хода на процедурата, на основание чл. 67, ал.5 от ЗОП са заверени копия на сертификати за внедрена система за управление на качеството </w:t>
      </w:r>
      <w:r w:rsidRPr="0019354A">
        <w:rPr>
          <w:b/>
          <w:i/>
          <w:lang w:val="ru-RU" w:eastAsia="en-US"/>
        </w:rPr>
        <w:t>в съответствие с посочените стандарти с област на приложение в строителството.</w:t>
      </w:r>
    </w:p>
    <w:p w:rsidR="00022BB5" w:rsidRDefault="00022BB5" w:rsidP="005C178D">
      <w:pPr>
        <w:tabs>
          <w:tab w:val="left" w:pos="0"/>
          <w:tab w:val="left" w:pos="9923"/>
          <w:tab w:val="left" w:pos="10206"/>
        </w:tabs>
        <w:ind w:right="-1" w:firstLine="567"/>
        <w:jc w:val="both"/>
        <w:rPr>
          <w:b/>
          <w:lang w:val="en-US"/>
        </w:rPr>
      </w:pPr>
    </w:p>
    <w:p w:rsidR="00022BB5" w:rsidRPr="00C64565" w:rsidRDefault="00022BB5" w:rsidP="005C178D">
      <w:pPr>
        <w:ind w:right="-1" w:firstLine="567"/>
        <w:jc w:val="both"/>
        <w:rPr>
          <w:b/>
          <w:sz w:val="26"/>
          <w:szCs w:val="26"/>
        </w:rPr>
      </w:pPr>
      <w:r w:rsidRPr="00C64565">
        <w:rPr>
          <w:b/>
          <w:sz w:val="26"/>
          <w:szCs w:val="26"/>
        </w:rPr>
        <w:t>Част.V. Указания за изготвяне и подаване на офертата</w:t>
      </w:r>
    </w:p>
    <w:p w:rsidR="00022BB5" w:rsidRPr="001F481C" w:rsidRDefault="00022BB5" w:rsidP="005C178D">
      <w:pPr>
        <w:autoSpaceDE w:val="0"/>
        <w:autoSpaceDN w:val="0"/>
        <w:adjustRightInd w:val="0"/>
        <w:ind w:right="-1" w:firstLine="567"/>
        <w:jc w:val="both"/>
        <w:rPr>
          <w:b/>
        </w:rPr>
      </w:pPr>
      <w:r w:rsidRPr="001F481C">
        <w:rPr>
          <w:b/>
        </w:rPr>
        <w:t>1. Изисквания към изготвянето на офертата</w:t>
      </w:r>
    </w:p>
    <w:p w:rsidR="00022BB5" w:rsidRPr="001F481C" w:rsidRDefault="00022BB5" w:rsidP="005C178D">
      <w:pPr>
        <w:ind w:right="-1" w:firstLine="567"/>
        <w:jc w:val="both"/>
      </w:pPr>
      <w:r w:rsidRPr="001F481C">
        <w:rPr>
          <w:b/>
        </w:rPr>
        <w:t>1.</w:t>
      </w:r>
      <w:r w:rsidRPr="001F481C">
        <w:t xml:space="preserve">Участниците трябва да проучат всички указания и условия за участие, дадени в документацията за участие. </w:t>
      </w:r>
    </w:p>
    <w:p w:rsidR="00022BB5" w:rsidRPr="001F481C" w:rsidRDefault="00022BB5" w:rsidP="005C178D">
      <w:pPr>
        <w:ind w:right="-1" w:firstLine="567"/>
        <w:jc w:val="both"/>
      </w:pPr>
      <w:r w:rsidRPr="001F481C">
        <w:rPr>
          <w:b/>
        </w:rPr>
        <w:t>2.</w:t>
      </w:r>
      <w:r w:rsidRPr="001F481C">
        <w:t>При изготвяне на офертата всеки участник трябва да се придържа точно към условията, обявени от възложителя и изискванията на настоящата документация.</w:t>
      </w:r>
    </w:p>
    <w:p w:rsidR="00022BB5" w:rsidRPr="001F481C" w:rsidRDefault="00022BB5" w:rsidP="005C178D">
      <w:pPr>
        <w:ind w:right="-1" w:firstLine="567"/>
        <w:jc w:val="both"/>
      </w:pPr>
      <w:r w:rsidRPr="001F481C">
        <w:rPr>
          <w:b/>
        </w:rPr>
        <w:t>3.</w:t>
      </w:r>
      <w:r w:rsidRPr="001F481C">
        <w:t>Отговорността за правилното разучаване на документацията за участие се носи единствено от участниците.</w:t>
      </w:r>
    </w:p>
    <w:p w:rsidR="00022BB5" w:rsidRPr="001F481C" w:rsidRDefault="00022BB5" w:rsidP="005C178D">
      <w:pPr>
        <w:ind w:right="-1" w:firstLine="567"/>
        <w:jc w:val="both"/>
      </w:pPr>
      <w:r w:rsidRPr="001F481C">
        <w:rPr>
          <w:b/>
        </w:rPr>
        <w:t>4.</w:t>
      </w:r>
      <w:r w:rsidRPr="001F481C">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022BB5" w:rsidRPr="001F481C" w:rsidRDefault="00022BB5" w:rsidP="005C178D">
      <w:pPr>
        <w:ind w:right="-1" w:firstLine="567"/>
        <w:jc w:val="both"/>
      </w:pPr>
      <w:r w:rsidRPr="001F481C">
        <w:rPr>
          <w:b/>
        </w:rPr>
        <w:t>5.</w:t>
      </w:r>
      <w:r w:rsidRPr="001F481C">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022BB5" w:rsidRPr="001F481C" w:rsidRDefault="00022BB5" w:rsidP="005C178D">
      <w:pPr>
        <w:ind w:right="-1" w:firstLine="567"/>
        <w:jc w:val="both"/>
      </w:pPr>
      <w:r w:rsidRPr="001F481C">
        <w:rPr>
          <w:b/>
          <w:lang w:val="en-US"/>
        </w:rPr>
        <w:t>6</w:t>
      </w:r>
      <w:r w:rsidRPr="001F481C">
        <w:rPr>
          <w:b/>
        </w:rPr>
        <w:t>.</w:t>
      </w:r>
      <w:r w:rsidRPr="001F481C">
        <w:t xml:space="preserve"> Участникът ще бъде отстранен от участие в процедурата за възлагане на настоящата обществена поръчка, ако е представил повече от една оферта, или е представил оферта с варианти, или е представил оферта, </w:t>
      </w:r>
      <w:r w:rsidRPr="001F481C">
        <w:rPr>
          <w:lang w:val="ru-RU"/>
        </w:rPr>
        <w:t>която е непълна или не отговаря на определените условия и изисквания  в тази документация.</w:t>
      </w:r>
    </w:p>
    <w:p w:rsidR="00022BB5" w:rsidRPr="001F481C" w:rsidRDefault="00022BB5" w:rsidP="005C178D">
      <w:pPr>
        <w:ind w:right="-1" w:firstLine="567"/>
        <w:jc w:val="both"/>
        <w:rPr>
          <w:lang w:val="ru-RU"/>
        </w:rPr>
      </w:pPr>
      <w:r w:rsidRPr="001F481C">
        <w:rPr>
          <w:b/>
          <w:lang w:val="en-US"/>
        </w:rPr>
        <w:t>7</w:t>
      </w:r>
      <w:r w:rsidRPr="001F481C">
        <w:rPr>
          <w:b/>
        </w:rPr>
        <w:t>.</w:t>
      </w:r>
      <w:r w:rsidRPr="001F481C">
        <w:rPr>
          <w:bCs/>
        </w:rPr>
        <w:t xml:space="preserve"> Офертата</w:t>
      </w:r>
      <w:r w:rsidRPr="001F481C">
        <w:t xml:space="preserve"> се изготвя на български език съгласно приложените образци.  </w:t>
      </w:r>
    </w:p>
    <w:p w:rsidR="00022BB5" w:rsidRPr="003654DE" w:rsidRDefault="00022BB5" w:rsidP="005C178D">
      <w:pPr>
        <w:tabs>
          <w:tab w:val="left" w:pos="0"/>
        </w:tabs>
        <w:ind w:right="-1" w:firstLine="567"/>
        <w:jc w:val="both"/>
        <w:rPr>
          <w:u w:val="single"/>
        </w:rPr>
      </w:pPr>
      <w:r w:rsidRPr="003654DE">
        <w:rPr>
          <w:b/>
          <w:lang w:val="en-US"/>
        </w:rPr>
        <w:t>8</w:t>
      </w:r>
      <w:r w:rsidRPr="003654DE">
        <w:rPr>
          <w:b/>
        </w:rPr>
        <w:t>.</w:t>
      </w:r>
      <w:r w:rsidRPr="003654DE">
        <w:t xml:space="preserve">Ако участникът представя документи на чужд език, същите трябва да бъдат придружени с превод на български език.  </w:t>
      </w:r>
    </w:p>
    <w:p w:rsidR="00022BB5" w:rsidRPr="003654DE" w:rsidRDefault="00022BB5" w:rsidP="005C178D">
      <w:pPr>
        <w:ind w:right="-1" w:firstLine="567"/>
        <w:jc w:val="both"/>
      </w:pPr>
      <w:r w:rsidRPr="003654DE">
        <w:rPr>
          <w:b/>
          <w:lang w:val="en-US"/>
        </w:rPr>
        <w:t>9</w:t>
      </w:r>
      <w:r w:rsidRPr="003654DE">
        <w:t>.Когато участник – чуждестранно лице представя документи на чужд език относно своята търговска или съдебна регистрация, или разрешения за осъществяване на определена професия или дейност, издадени от компетентен орган в държавата, в която е установен, тези документи следва да бъдат представени в официален превод.</w:t>
      </w:r>
    </w:p>
    <w:p w:rsidR="00022BB5" w:rsidRPr="003654DE" w:rsidRDefault="00022BB5" w:rsidP="005C178D">
      <w:pPr>
        <w:ind w:right="-1" w:firstLine="567"/>
        <w:jc w:val="both"/>
        <w:rPr>
          <w:bCs/>
        </w:rPr>
      </w:pPr>
      <w:r w:rsidRPr="003654DE">
        <w:rPr>
          <w:b/>
          <w:bCs/>
        </w:rPr>
        <w:lastRenderedPageBreak/>
        <w:t>1</w:t>
      </w:r>
      <w:r w:rsidRPr="003654DE">
        <w:rPr>
          <w:b/>
          <w:bCs/>
          <w:lang w:val="en-US"/>
        </w:rPr>
        <w:t>0</w:t>
      </w:r>
      <w:r w:rsidRPr="003654DE">
        <w:rPr>
          <w:b/>
          <w:bCs/>
        </w:rPr>
        <w:t>.</w:t>
      </w:r>
      <w:r w:rsidRPr="003654DE">
        <w:rPr>
          <w:bCs/>
        </w:rPr>
        <w:t xml:space="preserve"> </w:t>
      </w:r>
      <w:r w:rsidRPr="003654DE">
        <w:rPr>
          <w:lang w:val="ru-RU"/>
        </w:rPr>
        <w:t>Участникът представя оферта за участие в процедурата в пълна комплектация съгласно изискванията на ЗОП, ППЗОП и на настоящата документация, като при изготвянето й се съобрази с всички изисквания, отразени в нея.</w:t>
      </w:r>
      <w:r w:rsidRPr="003654DE">
        <w:rPr>
          <w:b/>
        </w:rPr>
        <w:t xml:space="preserve"> </w:t>
      </w:r>
      <w:r w:rsidRPr="003654DE">
        <w:t>При изготвяне на офертата всеки участник трябва да се придържа точно към обявените от възложителя условия и</w:t>
      </w:r>
      <w:r w:rsidRPr="003654DE">
        <w:rPr>
          <w:bCs/>
        </w:rPr>
        <w:t xml:space="preserve"> изисквания, посочени в настоящата документация за участие. </w:t>
      </w:r>
    </w:p>
    <w:p w:rsidR="00022BB5" w:rsidRPr="003654DE" w:rsidRDefault="00022BB5" w:rsidP="005C178D">
      <w:pPr>
        <w:autoSpaceDE w:val="0"/>
        <w:autoSpaceDN w:val="0"/>
        <w:adjustRightInd w:val="0"/>
        <w:ind w:right="-1" w:firstLine="567"/>
        <w:jc w:val="both"/>
        <w:rPr>
          <w:bCs/>
        </w:rPr>
      </w:pPr>
      <w:r w:rsidRPr="003654DE">
        <w:rPr>
          <w:b/>
          <w:bCs/>
        </w:rPr>
        <w:t>1</w:t>
      </w:r>
      <w:r w:rsidRPr="003654DE">
        <w:rPr>
          <w:b/>
          <w:bCs/>
          <w:lang w:val="en-US"/>
        </w:rPr>
        <w:t>1</w:t>
      </w:r>
      <w:r w:rsidRPr="003654DE">
        <w:rPr>
          <w:b/>
          <w:bCs/>
        </w:rPr>
        <w:t xml:space="preserve">. </w:t>
      </w:r>
      <w:r w:rsidRPr="003654DE">
        <w:rPr>
          <w:bCs/>
        </w:rPr>
        <w:t xml:space="preserve">Участникът трябва да попълни и приложи към офертата образците, които са задължителни и не могат да бъдат променяни. </w:t>
      </w:r>
    </w:p>
    <w:p w:rsidR="00022BB5" w:rsidRPr="003654DE" w:rsidRDefault="00022BB5" w:rsidP="005C178D">
      <w:pPr>
        <w:tabs>
          <w:tab w:val="left" w:pos="0"/>
        </w:tabs>
        <w:ind w:right="-1" w:firstLine="567"/>
        <w:jc w:val="both"/>
      </w:pPr>
      <w:r w:rsidRPr="003654DE">
        <w:rPr>
          <w:b/>
        </w:rPr>
        <w:t>1</w:t>
      </w:r>
      <w:r w:rsidRPr="003654DE">
        <w:rPr>
          <w:b/>
          <w:lang w:val="en-US"/>
        </w:rPr>
        <w:t>2</w:t>
      </w:r>
      <w:r w:rsidRPr="003654DE">
        <w:rPr>
          <w:b/>
        </w:rPr>
        <w:t>.</w:t>
      </w:r>
      <w:r w:rsidRPr="003654DE">
        <w:t xml:space="preserve"> Всички документи, които не са оригинали и за които няма специални изисквания за формата на представяне, следва да бъдат заверени с текст "Вярно с оригинала" и подпис на законния представител на участника или на упълномощено лице съгласно нотариално завереното пълномощно и  с печат на участника.</w:t>
      </w:r>
    </w:p>
    <w:p w:rsidR="00022BB5" w:rsidRPr="002A275E" w:rsidRDefault="00022BB5" w:rsidP="005C178D">
      <w:pPr>
        <w:tabs>
          <w:tab w:val="left" w:pos="0"/>
        </w:tabs>
        <w:ind w:right="-1" w:firstLine="567"/>
        <w:jc w:val="both"/>
      </w:pPr>
      <w:r w:rsidRPr="007C53EC">
        <w:rPr>
          <w:b/>
        </w:rPr>
        <w:t>1</w:t>
      </w:r>
      <w:r>
        <w:rPr>
          <w:b/>
          <w:lang w:val="en-US"/>
        </w:rPr>
        <w:t>3</w:t>
      </w:r>
      <w:r w:rsidRPr="007C53EC">
        <w:rPr>
          <w:b/>
        </w:rPr>
        <w:t>.</w:t>
      </w:r>
      <w:r w:rsidRPr="007C53EC">
        <w:t xml:space="preserve"> Офертите трябва да бъдат валидни най-малко </w:t>
      </w:r>
      <w:r>
        <w:rPr>
          <w:b/>
        </w:rPr>
        <w:t>4</w:t>
      </w:r>
      <w:r w:rsidRPr="007C53EC">
        <w:rPr>
          <w:b/>
        </w:rPr>
        <w:t xml:space="preserve"> (</w:t>
      </w:r>
      <w:r>
        <w:rPr>
          <w:b/>
        </w:rPr>
        <w:t>че</w:t>
      </w:r>
      <w:r w:rsidRPr="007C53EC">
        <w:rPr>
          <w:b/>
        </w:rPr>
        <w:t>т</w:t>
      </w:r>
      <w:r>
        <w:rPr>
          <w:b/>
        </w:rPr>
        <w:t>и</w:t>
      </w:r>
      <w:r w:rsidRPr="007C53EC">
        <w:rPr>
          <w:b/>
        </w:rPr>
        <w:t>ри</w:t>
      </w:r>
      <w:r w:rsidRPr="007C53EC">
        <w:t xml:space="preserve">) </w:t>
      </w:r>
      <w:r w:rsidRPr="007C53EC">
        <w:rPr>
          <w:b/>
        </w:rPr>
        <w:t>месеца</w:t>
      </w:r>
      <w:r w:rsidRPr="007C53EC">
        <w:t>, считано от крайния</w:t>
      </w:r>
      <w:r w:rsidRPr="002A275E">
        <w:t xml:space="preserve"> срок за подаване на офертите. </w:t>
      </w:r>
    </w:p>
    <w:p w:rsidR="00022BB5" w:rsidRPr="003B75C1" w:rsidRDefault="00022BB5" w:rsidP="005C178D">
      <w:pPr>
        <w:tabs>
          <w:tab w:val="left" w:pos="0"/>
        </w:tabs>
        <w:ind w:right="-1" w:firstLine="567"/>
        <w:jc w:val="both"/>
      </w:pPr>
      <w:r w:rsidRPr="003B75C1">
        <w:rPr>
          <w:b/>
        </w:rPr>
        <w:t>1.1</w:t>
      </w:r>
      <w:r w:rsidRPr="003B75C1">
        <w:rPr>
          <w:b/>
          <w:lang w:val="en-US"/>
        </w:rPr>
        <w:t>4</w:t>
      </w:r>
      <w:r w:rsidRPr="003B75C1">
        <w:rPr>
          <w:b/>
        </w:rPr>
        <w:t>.</w:t>
      </w:r>
      <w:r w:rsidRPr="003B75C1">
        <w:t xml:space="preserve"> При необходимост възложителят има право да поиска от участниците да удължат срока на валидност на офертите, когато той е изтекъл преди да е завършила процедурата. Участник, който след покана и в определения от възложителя срок, не удължи срока на валидност на офертата си, ще бъде отстранен от участие в процедурата.</w:t>
      </w:r>
    </w:p>
    <w:p w:rsidR="00022BB5" w:rsidRPr="003B75C1" w:rsidRDefault="00022BB5" w:rsidP="005C178D">
      <w:pPr>
        <w:tabs>
          <w:tab w:val="left" w:pos="0"/>
        </w:tabs>
        <w:ind w:right="-1" w:firstLine="567"/>
        <w:jc w:val="both"/>
        <w:rPr>
          <w:b/>
        </w:rPr>
      </w:pPr>
      <w:r w:rsidRPr="003B75C1">
        <w:rPr>
          <w:b/>
        </w:rPr>
        <w:t>2. Съдържание на офертата</w:t>
      </w:r>
    </w:p>
    <w:p w:rsidR="00022BB5" w:rsidRPr="009903EE" w:rsidRDefault="00022BB5" w:rsidP="005C178D">
      <w:pPr>
        <w:pStyle w:val="Default"/>
        <w:ind w:right="-1" w:firstLine="567"/>
        <w:jc w:val="both"/>
        <w:rPr>
          <w:b/>
          <w:color w:val="auto"/>
        </w:rPr>
      </w:pPr>
      <w:r w:rsidRPr="009903EE">
        <w:rPr>
          <w:b/>
          <w:color w:val="auto"/>
          <w:shd w:val="clear" w:color="auto" w:fill="FFFFFF"/>
        </w:rPr>
        <w:t>2.1.Заявление</w:t>
      </w:r>
      <w:r>
        <w:rPr>
          <w:b/>
          <w:color w:val="auto"/>
          <w:shd w:val="clear" w:color="auto" w:fill="FFFFFF"/>
        </w:rPr>
        <w:t xml:space="preserve"> </w:t>
      </w:r>
      <w:r w:rsidRPr="009903EE">
        <w:rPr>
          <w:b/>
          <w:color w:val="auto"/>
          <w:shd w:val="clear" w:color="auto" w:fill="FFFFFF"/>
        </w:rPr>
        <w:t>за участие, което включва следните документи:</w:t>
      </w:r>
      <w:r w:rsidRPr="009903EE">
        <w:rPr>
          <w:b/>
          <w:color w:val="auto"/>
        </w:rPr>
        <w:t xml:space="preserve"> </w:t>
      </w:r>
    </w:p>
    <w:p w:rsidR="00022BB5" w:rsidRPr="002E4C38" w:rsidRDefault="00022BB5" w:rsidP="005C178D">
      <w:pPr>
        <w:tabs>
          <w:tab w:val="left" w:pos="0"/>
          <w:tab w:val="left" w:pos="709"/>
          <w:tab w:val="left" w:pos="9639"/>
          <w:tab w:val="left" w:pos="9923"/>
        </w:tabs>
        <w:autoSpaceDE w:val="0"/>
        <w:autoSpaceDN w:val="0"/>
        <w:adjustRightInd w:val="0"/>
        <w:ind w:right="-1" w:firstLine="567"/>
        <w:jc w:val="both"/>
      </w:pPr>
      <w:r w:rsidRPr="002E4C38">
        <w:rPr>
          <w:b/>
        </w:rPr>
        <w:t>2.1.</w:t>
      </w:r>
      <w:r>
        <w:rPr>
          <w:b/>
        </w:rPr>
        <w:t>1.</w:t>
      </w:r>
      <w:r w:rsidRPr="002E4C38">
        <w:t xml:space="preserve"> Опис на представените документи;</w:t>
      </w:r>
    </w:p>
    <w:p w:rsidR="00022BB5" w:rsidRPr="002E4C38" w:rsidRDefault="00022BB5" w:rsidP="005C178D">
      <w:pPr>
        <w:tabs>
          <w:tab w:val="left" w:pos="0"/>
          <w:tab w:val="left" w:pos="709"/>
          <w:tab w:val="left" w:pos="9639"/>
          <w:tab w:val="left" w:pos="9923"/>
        </w:tabs>
        <w:autoSpaceDE w:val="0"/>
        <w:autoSpaceDN w:val="0"/>
        <w:adjustRightInd w:val="0"/>
        <w:ind w:right="-1" w:firstLine="567"/>
        <w:jc w:val="both"/>
      </w:pPr>
      <w:r w:rsidRPr="002E4C38">
        <w:rPr>
          <w:b/>
        </w:rPr>
        <w:t>2.</w:t>
      </w:r>
      <w:r>
        <w:rPr>
          <w:b/>
        </w:rPr>
        <w:t>1.</w:t>
      </w:r>
      <w:r w:rsidRPr="002E4C38">
        <w:rPr>
          <w:b/>
        </w:rPr>
        <w:t>2.</w:t>
      </w:r>
      <w:r w:rsidRPr="002E4C38">
        <w:t xml:space="preserve"> Електронен Единен европейски документ за обществени поръчки (еЕЕДОП) за участника по приложения образец с информация относно личното състояние на участника и критериите за подбор в съответствие с изискванията на ЗОП, ППЗОП и условията на Възложителя. Участникът декларира липсата на основанията за отстраняване и съответствие с критериите за подбор чрез представяне на еЕЕДОП, включително за участниците в обединението, подизпълнителите или третите лица в приложимите случаи. </w:t>
      </w:r>
    </w:p>
    <w:p w:rsidR="00022BB5" w:rsidRPr="002E4C38" w:rsidRDefault="00022BB5" w:rsidP="005C178D">
      <w:pPr>
        <w:tabs>
          <w:tab w:val="left" w:pos="0"/>
        </w:tabs>
        <w:ind w:right="-1" w:firstLine="567"/>
        <w:jc w:val="both"/>
      </w:pPr>
      <w:r w:rsidRPr="002E4C38">
        <w:rPr>
          <w:b/>
        </w:rPr>
        <w:t>2.</w:t>
      </w:r>
      <w:r>
        <w:rPr>
          <w:b/>
        </w:rPr>
        <w:t>1.</w:t>
      </w:r>
      <w:r w:rsidRPr="002E4C38">
        <w:rPr>
          <w:b/>
        </w:rPr>
        <w:t>3.</w:t>
      </w:r>
      <w:r w:rsidRPr="002E4C38">
        <w:t xml:space="preserve"> Декларация във връзка с обработване на лични данни в съответствие с изискванията на Общия регламент относно защитата на данните (Регламент (ЕС) 2016/679 по приложения образец;</w:t>
      </w:r>
    </w:p>
    <w:p w:rsidR="00022BB5" w:rsidRPr="002E4C38" w:rsidRDefault="00022BB5" w:rsidP="005C178D">
      <w:pPr>
        <w:tabs>
          <w:tab w:val="left" w:pos="0"/>
          <w:tab w:val="left" w:pos="709"/>
          <w:tab w:val="left" w:pos="9639"/>
          <w:tab w:val="left" w:pos="9923"/>
        </w:tabs>
        <w:ind w:right="-1" w:firstLine="567"/>
        <w:jc w:val="both"/>
      </w:pPr>
      <w:r w:rsidRPr="002E4C38">
        <w:rPr>
          <w:b/>
        </w:rPr>
        <w:t>2.</w:t>
      </w:r>
      <w:r>
        <w:rPr>
          <w:b/>
        </w:rPr>
        <w:t>1.</w:t>
      </w:r>
      <w:r w:rsidRPr="002E4C38">
        <w:rPr>
          <w:b/>
        </w:rPr>
        <w:t>4.</w:t>
      </w:r>
      <w:r>
        <w:rPr>
          <w:b/>
        </w:rPr>
        <w:t xml:space="preserve"> </w:t>
      </w:r>
      <w:r w:rsidRPr="002E4C38">
        <w:t>Документи за доказване на предприетите мерки за надеждност съгласно чл.56, ал.1 от ЗОП (в приложимите случаи);</w:t>
      </w:r>
    </w:p>
    <w:p w:rsidR="00022BB5" w:rsidRPr="002E4C38" w:rsidRDefault="00022BB5" w:rsidP="005C178D">
      <w:pPr>
        <w:tabs>
          <w:tab w:val="left" w:pos="0"/>
          <w:tab w:val="left" w:pos="709"/>
          <w:tab w:val="left" w:pos="9639"/>
          <w:tab w:val="left" w:pos="9923"/>
        </w:tabs>
        <w:ind w:right="-1" w:firstLine="567"/>
        <w:jc w:val="both"/>
        <w:rPr>
          <w:lang w:eastAsia="x-none"/>
        </w:rPr>
      </w:pPr>
      <w:r w:rsidRPr="002E4C38">
        <w:rPr>
          <w:b/>
          <w:lang w:eastAsia="x-none"/>
        </w:rPr>
        <w:t>2.</w:t>
      </w:r>
      <w:r>
        <w:rPr>
          <w:b/>
          <w:lang w:eastAsia="x-none"/>
        </w:rPr>
        <w:t>1.</w:t>
      </w:r>
      <w:r w:rsidRPr="002E4C38">
        <w:rPr>
          <w:b/>
          <w:lang w:eastAsia="x-none"/>
        </w:rPr>
        <w:t>5</w:t>
      </w:r>
      <w:r w:rsidRPr="002E4C38">
        <w:rPr>
          <w:b/>
          <w:lang w:val="x-none" w:eastAsia="x-none"/>
        </w:rPr>
        <w:t>.</w:t>
      </w:r>
      <w:r w:rsidRPr="002E4C38">
        <w:rPr>
          <w:lang w:val="x-none" w:eastAsia="x-none"/>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w:t>
      </w:r>
      <w:r w:rsidRPr="002E4C38">
        <w:rPr>
          <w:lang w:eastAsia="x-none"/>
        </w:rPr>
        <w:t xml:space="preserve"> </w:t>
      </w:r>
      <w:r w:rsidRPr="002E4C38">
        <w:rPr>
          <w:lang w:val="x-none" w:eastAsia="x-none"/>
        </w:rPr>
        <w:t>за създаване на обединението, както и информацията, посочена по-горе</w:t>
      </w:r>
      <w:r w:rsidRPr="002E4C38">
        <w:rPr>
          <w:lang w:eastAsia="x-none"/>
        </w:rPr>
        <w:t>;</w:t>
      </w:r>
    </w:p>
    <w:p w:rsidR="00022BB5" w:rsidRPr="002E4C38" w:rsidRDefault="00022BB5" w:rsidP="005C178D">
      <w:pPr>
        <w:tabs>
          <w:tab w:val="left" w:pos="0"/>
          <w:tab w:val="left" w:pos="709"/>
          <w:tab w:val="left" w:pos="9639"/>
          <w:tab w:val="left" w:pos="9923"/>
        </w:tabs>
        <w:adjustRightInd w:val="0"/>
        <w:ind w:right="-1" w:firstLine="567"/>
        <w:jc w:val="both"/>
      </w:pPr>
      <w:r w:rsidRPr="002E4C38">
        <w:rPr>
          <w:b/>
        </w:rPr>
        <w:t>2.</w:t>
      </w:r>
      <w:r>
        <w:rPr>
          <w:b/>
        </w:rPr>
        <w:t>1.</w:t>
      </w:r>
      <w:r w:rsidRPr="002E4C38">
        <w:rPr>
          <w:b/>
        </w:rPr>
        <w:t>6.</w:t>
      </w:r>
      <w:r w:rsidRPr="002E4C38">
        <w:t xml:space="preserve"> Декларация за поетите от третото лице задължения</w:t>
      </w:r>
      <w:r>
        <w:t>,</w:t>
      </w:r>
      <w:r w:rsidRPr="002E4C38">
        <w:t xml:space="preserve"> по приложения образец, включително документи по чл. 65, ал.3 от ЗОП(в приложимите случаи)</w:t>
      </w:r>
      <w:r w:rsidRPr="002E4C38">
        <w:rPr>
          <w:shd w:val="clear" w:color="auto" w:fill="FFFFFF"/>
        </w:rPr>
        <w:t>;</w:t>
      </w:r>
      <w:r w:rsidRPr="002E4C38">
        <w:t xml:space="preserve"> </w:t>
      </w:r>
    </w:p>
    <w:p w:rsidR="00022BB5" w:rsidRPr="002E4C38" w:rsidRDefault="00022BB5" w:rsidP="005C178D">
      <w:pPr>
        <w:tabs>
          <w:tab w:val="left" w:pos="0"/>
          <w:tab w:val="left" w:pos="709"/>
          <w:tab w:val="left" w:pos="9639"/>
          <w:tab w:val="left" w:pos="9923"/>
        </w:tabs>
        <w:adjustRightInd w:val="0"/>
        <w:ind w:right="-1" w:firstLine="567"/>
        <w:jc w:val="both"/>
      </w:pPr>
      <w:r w:rsidRPr="002E4C38">
        <w:rPr>
          <w:b/>
        </w:rPr>
        <w:t>2.</w:t>
      </w:r>
      <w:r>
        <w:rPr>
          <w:b/>
        </w:rPr>
        <w:t>1.</w:t>
      </w:r>
      <w:r w:rsidRPr="002E4C38">
        <w:rPr>
          <w:b/>
        </w:rPr>
        <w:t>7.</w:t>
      </w:r>
      <w:r w:rsidRPr="002E4C38">
        <w:t xml:space="preserve"> Декларация за съгласие от подизпълнител по чл.66, ал.1 от ЗОП</w:t>
      </w:r>
      <w:r>
        <w:t>,</w:t>
      </w:r>
      <w:r w:rsidRPr="002E4C38">
        <w:t xml:space="preserve"> по приложения образец</w:t>
      </w:r>
      <w:r>
        <w:t xml:space="preserve"> </w:t>
      </w:r>
      <w:r w:rsidRPr="002E4C38">
        <w:t>(в приложимите случаи)</w:t>
      </w:r>
      <w:r w:rsidRPr="002E4C38">
        <w:rPr>
          <w:shd w:val="clear" w:color="auto" w:fill="FFFFFF"/>
        </w:rPr>
        <w:t>;</w:t>
      </w:r>
      <w:r w:rsidRPr="002E4C38">
        <w:t xml:space="preserve"> </w:t>
      </w:r>
    </w:p>
    <w:p w:rsidR="00022BB5" w:rsidRPr="002E4C38" w:rsidRDefault="00022BB5" w:rsidP="005C178D">
      <w:pPr>
        <w:tabs>
          <w:tab w:val="left" w:pos="0"/>
          <w:tab w:val="left" w:pos="709"/>
          <w:tab w:val="left" w:pos="9639"/>
          <w:tab w:val="left" w:pos="9923"/>
        </w:tabs>
        <w:adjustRightInd w:val="0"/>
        <w:ind w:right="-1" w:firstLine="567"/>
        <w:jc w:val="both"/>
      </w:pPr>
      <w:r w:rsidRPr="002E4C38">
        <w:rPr>
          <w:b/>
        </w:rPr>
        <w:t>2.</w:t>
      </w:r>
      <w:r>
        <w:rPr>
          <w:b/>
        </w:rPr>
        <w:t>1.</w:t>
      </w:r>
      <w:r w:rsidRPr="002E4C38">
        <w:rPr>
          <w:b/>
          <w:shd w:val="clear" w:color="auto" w:fill="FFFFFF"/>
        </w:rPr>
        <w:t xml:space="preserve">8. </w:t>
      </w:r>
      <w:r w:rsidRPr="002E4C38">
        <w:rPr>
          <w:shd w:val="clear" w:color="auto" w:fill="FFFFFF"/>
        </w:rPr>
        <w:t xml:space="preserve">Декларация по чл.101, ал.9 от ЗОП </w:t>
      </w:r>
      <w:r w:rsidRPr="002E4C38">
        <w:t>по приложения образец</w:t>
      </w:r>
      <w:r w:rsidRPr="002E4C38">
        <w:rPr>
          <w:shd w:val="clear" w:color="auto" w:fill="FFFFFF"/>
        </w:rPr>
        <w:t>;</w:t>
      </w:r>
      <w:r w:rsidRPr="002E4C38">
        <w:t xml:space="preserve"> </w:t>
      </w:r>
    </w:p>
    <w:p w:rsidR="00022BB5" w:rsidRPr="002E4C38" w:rsidRDefault="00022BB5" w:rsidP="005C178D">
      <w:pPr>
        <w:tabs>
          <w:tab w:val="left" w:pos="0"/>
          <w:tab w:val="left" w:pos="709"/>
          <w:tab w:val="left" w:pos="9639"/>
          <w:tab w:val="left" w:pos="9923"/>
        </w:tabs>
        <w:adjustRightInd w:val="0"/>
        <w:ind w:right="-1" w:firstLine="567"/>
        <w:jc w:val="both"/>
      </w:pPr>
      <w:r w:rsidRPr="002E4C38">
        <w:rPr>
          <w:b/>
          <w:bCs/>
          <w:kern w:val="32"/>
        </w:rPr>
        <w:t>2.</w:t>
      </w:r>
      <w:r>
        <w:rPr>
          <w:b/>
          <w:bCs/>
          <w:kern w:val="32"/>
        </w:rPr>
        <w:t>1.</w:t>
      </w:r>
      <w:r w:rsidRPr="002E4C38">
        <w:rPr>
          <w:b/>
          <w:bCs/>
          <w:kern w:val="32"/>
        </w:rPr>
        <w:t>9.</w:t>
      </w:r>
      <w:r w:rsidRPr="002E4C38">
        <w:rPr>
          <w:bCs/>
          <w:kern w:val="32"/>
        </w:rPr>
        <w:t>Декларация за действителен собственик по Закона за мерките срещу изпирането на пари (ЗМИП)</w:t>
      </w:r>
      <w:r w:rsidRPr="002E4C38">
        <w:t xml:space="preserve"> по приложения образец</w:t>
      </w:r>
      <w:r w:rsidRPr="002E4C38">
        <w:rPr>
          <w:shd w:val="clear" w:color="auto" w:fill="FFFFFF"/>
        </w:rPr>
        <w:t>.</w:t>
      </w:r>
    </w:p>
    <w:p w:rsidR="00022BB5" w:rsidRPr="002E4C38" w:rsidRDefault="00022BB5" w:rsidP="005C178D">
      <w:pPr>
        <w:tabs>
          <w:tab w:val="left" w:pos="0"/>
          <w:tab w:val="left" w:pos="709"/>
          <w:tab w:val="left" w:pos="9639"/>
          <w:tab w:val="left" w:pos="9923"/>
        </w:tabs>
        <w:adjustRightInd w:val="0"/>
        <w:ind w:right="-1" w:firstLine="567"/>
        <w:jc w:val="both"/>
        <w:rPr>
          <w:lang w:val="ru-RU"/>
        </w:rPr>
      </w:pPr>
      <w:r w:rsidRPr="002E4C38">
        <w:rPr>
          <w:b/>
        </w:rPr>
        <w:t>2.</w:t>
      </w:r>
      <w:r>
        <w:rPr>
          <w:b/>
        </w:rPr>
        <w:t>1.</w:t>
      </w:r>
      <w:r w:rsidRPr="002E4C38">
        <w:rPr>
          <w:b/>
        </w:rPr>
        <w:t>10.</w:t>
      </w:r>
      <w:r w:rsidRPr="002E4C38">
        <w:rPr>
          <w:rStyle w:val="a"/>
          <w:i w:val="0"/>
          <w:lang w:val="ru-RU"/>
        </w:rPr>
        <w:t xml:space="preserve">Нотариално заверено пълномощно </w:t>
      </w:r>
      <w:r w:rsidRPr="002E4C38">
        <w:rPr>
          <w:rStyle w:val="a"/>
          <w:b w:val="0"/>
          <w:i w:val="0"/>
          <w:lang w:val="ru-RU"/>
        </w:rPr>
        <w:t>на лицето, подписало офертата</w:t>
      </w:r>
      <w:r w:rsidRPr="002E4C38">
        <w:rPr>
          <w:lang w:val="ru-RU"/>
        </w:rPr>
        <w:t xml:space="preserve"> </w:t>
      </w:r>
      <w:r w:rsidRPr="002E4C38">
        <w:t xml:space="preserve">в </w:t>
      </w:r>
      <w:r w:rsidRPr="002E4C38">
        <w:rPr>
          <w:lang w:val="ru-RU"/>
        </w:rPr>
        <w:t>оригинал, когато офертата или някой от документите, съдържащи се в нея не е подписана от управляващия</w:t>
      </w:r>
      <w:r w:rsidRPr="002E4C38">
        <w:rPr>
          <w:rStyle w:val="a"/>
          <w:lang w:val="ru-RU"/>
        </w:rPr>
        <w:t xml:space="preserve"> </w:t>
      </w:r>
      <w:r w:rsidRPr="002E4C38">
        <w:rPr>
          <w:rStyle w:val="a"/>
          <w:b w:val="0"/>
          <w:i w:val="0"/>
          <w:lang w:val="ru-RU"/>
        </w:rPr>
        <w:t>и</w:t>
      </w:r>
      <w:r w:rsidRPr="002E4C38">
        <w:rPr>
          <w:b/>
          <w:lang w:val="ru-RU"/>
        </w:rPr>
        <w:t xml:space="preserve"> </w:t>
      </w:r>
      <w:r w:rsidRPr="002E4C38">
        <w:rPr>
          <w:lang w:val="ru-RU"/>
        </w:rPr>
        <w:t xml:space="preserve">представляващ участника, съгласно търговската му регистрация, а от изрично упълномощен негов представител. Пълномощното следва да съдържа всички данни на упълномощител и упълномощен, както и изрично изявление, че упълномощеното лице има право да подписва документи по офертата и да представлява участника в процедурата. </w:t>
      </w:r>
    </w:p>
    <w:p w:rsidR="00022BB5" w:rsidRPr="006E3580" w:rsidRDefault="00022BB5" w:rsidP="005C178D">
      <w:pPr>
        <w:tabs>
          <w:tab w:val="left" w:pos="0"/>
        </w:tabs>
        <w:adjustRightInd w:val="0"/>
        <w:ind w:right="-1" w:firstLine="567"/>
        <w:jc w:val="both"/>
        <w:rPr>
          <w:rStyle w:val="ala2"/>
          <w:b/>
        </w:rPr>
      </w:pPr>
      <w:r w:rsidRPr="006E3580">
        <w:rPr>
          <w:b/>
        </w:rPr>
        <w:t>2.2.</w:t>
      </w:r>
      <w:r w:rsidRPr="006E3580">
        <w:rPr>
          <w:rStyle w:val="ala2"/>
          <w:b/>
          <w:specVanish w:val="0"/>
        </w:rPr>
        <w:t>Техническо предложение, което съдържа:</w:t>
      </w:r>
    </w:p>
    <w:p w:rsidR="00022BB5" w:rsidRPr="003B75C1" w:rsidRDefault="00022BB5" w:rsidP="005C178D">
      <w:pPr>
        <w:tabs>
          <w:tab w:val="left" w:pos="0"/>
        </w:tabs>
        <w:ind w:right="-1" w:firstLine="567"/>
        <w:jc w:val="both"/>
        <w:rPr>
          <w:bCs/>
          <w:lang w:eastAsia="en-US"/>
        </w:rPr>
      </w:pPr>
      <w:bookmarkStart w:id="0" w:name="OLE_LINK4"/>
      <w:r w:rsidRPr="003B75C1">
        <w:rPr>
          <w:rStyle w:val="ala2"/>
          <w:b/>
          <w:specVanish w:val="0"/>
        </w:rPr>
        <w:t>2.2.1.</w:t>
      </w:r>
      <w:r w:rsidRPr="003B75C1">
        <w:rPr>
          <w:rStyle w:val="ala2"/>
          <w:specVanish w:val="0"/>
        </w:rPr>
        <w:t xml:space="preserve"> </w:t>
      </w:r>
      <w:r w:rsidRPr="003B75C1">
        <w:rPr>
          <w:b/>
        </w:rPr>
        <w:t>Предложение за изпълнение на поръчката,</w:t>
      </w:r>
      <w:r w:rsidRPr="003B75C1">
        <w:t xml:space="preserve"> </w:t>
      </w:r>
      <w:r w:rsidRPr="003B75C1">
        <w:rPr>
          <w:rStyle w:val="alt"/>
        </w:rPr>
        <w:t xml:space="preserve">изготвено в съответствие с приложения </w:t>
      </w:r>
      <w:r w:rsidRPr="003B75C1">
        <w:rPr>
          <w:bCs/>
          <w:lang w:val="en-GB" w:eastAsia="en-US"/>
        </w:rPr>
        <w:t>образ</w:t>
      </w:r>
      <w:r w:rsidRPr="003B75C1">
        <w:rPr>
          <w:bCs/>
          <w:lang w:eastAsia="en-US"/>
        </w:rPr>
        <w:t>е</w:t>
      </w:r>
      <w:r w:rsidRPr="003B75C1">
        <w:rPr>
          <w:bCs/>
          <w:lang w:val="en-GB" w:eastAsia="en-US"/>
        </w:rPr>
        <w:t>ц</w:t>
      </w:r>
      <w:r w:rsidRPr="003B75C1">
        <w:rPr>
          <w:rStyle w:val="alt"/>
        </w:rPr>
        <w:t xml:space="preserve"> </w:t>
      </w:r>
      <w:r w:rsidRPr="003B75C1">
        <w:rPr>
          <w:lang w:eastAsia="en-US"/>
        </w:rPr>
        <w:t>и подписано от лицето, представляващо участника в процедурата</w:t>
      </w:r>
      <w:r w:rsidRPr="003B75C1">
        <w:rPr>
          <w:bCs/>
          <w:lang w:eastAsia="en-US"/>
        </w:rPr>
        <w:t>.</w:t>
      </w:r>
      <w:r w:rsidRPr="003B75C1">
        <w:rPr>
          <w:bCs/>
          <w:lang w:val="en-GB" w:eastAsia="en-US"/>
        </w:rPr>
        <w:t xml:space="preserve"> </w:t>
      </w:r>
    </w:p>
    <w:p w:rsidR="00022BB5" w:rsidRPr="003B75C1" w:rsidRDefault="00022BB5" w:rsidP="005C178D">
      <w:pPr>
        <w:pStyle w:val="NormalWeb"/>
        <w:shd w:val="clear" w:color="auto" w:fill="FFFFFF"/>
        <w:tabs>
          <w:tab w:val="left" w:pos="0"/>
        </w:tabs>
        <w:spacing w:before="0" w:beforeAutospacing="0" w:after="0" w:afterAutospacing="0"/>
        <w:ind w:right="-1" w:firstLine="567"/>
        <w:jc w:val="both"/>
        <w:rPr>
          <w:b/>
          <w:szCs w:val="20"/>
          <w:lang w:eastAsia="en-US"/>
        </w:rPr>
      </w:pPr>
      <w:r w:rsidRPr="003B75C1">
        <w:rPr>
          <w:rStyle w:val="ala2"/>
          <w:b/>
          <w:specVanish w:val="0"/>
        </w:rPr>
        <w:lastRenderedPageBreak/>
        <w:t>2.2.2.</w:t>
      </w:r>
      <w:r w:rsidRPr="003B75C1">
        <w:t xml:space="preserve"> </w:t>
      </w:r>
      <w:r w:rsidRPr="003B75C1">
        <w:rPr>
          <w:rFonts w:eastAsia="Calibri"/>
        </w:rPr>
        <w:t>Декларация, че при изготвяне на офертата са спазени задълженията, свързани с данъци и осигуровки, закрила на заетостта и условията на труд</w:t>
      </w:r>
      <w:r w:rsidRPr="003B75C1">
        <w:t xml:space="preserve"> по приложения образец.</w:t>
      </w:r>
    </w:p>
    <w:p w:rsidR="00022BB5" w:rsidRPr="008477EC" w:rsidRDefault="00022BB5" w:rsidP="005C178D">
      <w:pPr>
        <w:adjustRightInd w:val="0"/>
        <w:ind w:right="-1" w:firstLine="567"/>
        <w:jc w:val="both"/>
        <w:rPr>
          <w:rStyle w:val="ala2"/>
        </w:rPr>
      </w:pPr>
      <w:r w:rsidRPr="003B75C1">
        <w:rPr>
          <w:rStyle w:val="ala2"/>
          <w:b/>
          <w:specVanish w:val="0"/>
        </w:rPr>
        <w:t>2.3. Ценово предложение</w:t>
      </w:r>
      <w:r w:rsidRPr="003B75C1">
        <w:t xml:space="preserve"> </w:t>
      </w:r>
      <w:r w:rsidRPr="003B75C1">
        <w:rPr>
          <w:b/>
        </w:rPr>
        <w:t xml:space="preserve">с </w:t>
      </w:r>
      <w:r w:rsidRPr="003B75C1">
        <w:rPr>
          <w:b/>
          <w:lang w:val="ru-RU" w:eastAsia="en-US"/>
        </w:rPr>
        <w:t>количествено-стойностната сметка</w:t>
      </w:r>
      <w:r w:rsidRPr="003B75C1">
        <w:rPr>
          <w:rStyle w:val="alt"/>
        </w:rPr>
        <w:t xml:space="preserve">, изготвени в съответствие </w:t>
      </w:r>
      <w:r w:rsidRPr="008477EC">
        <w:rPr>
          <w:rStyle w:val="alt"/>
        </w:rPr>
        <w:t>с приложените образци</w:t>
      </w:r>
      <w:r w:rsidRPr="008477EC">
        <w:t xml:space="preserve"> и изискванията на възложителя,</w:t>
      </w:r>
      <w:r w:rsidRPr="008477EC">
        <w:rPr>
          <w:rStyle w:val="alt"/>
        </w:rPr>
        <w:t xml:space="preserve"> </w:t>
      </w:r>
      <w:r w:rsidRPr="008477EC">
        <w:t>представени в отделен запечатан плик с надпис „Предлагани ценови параметри”.</w:t>
      </w:r>
    </w:p>
    <w:bookmarkEnd w:id="0"/>
    <w:p w:rsidR="00022BB5" w:rsidRPr="008477EC" w:rsidRDefault="00022BB5" w:rsidP="005C178D">
      <w:pPr>
        <w:tabs>
          <w:tab w:val="num" w:pos="935"/>
        </w:tabs>
        <w:ind w:right="-1" w:firstLine="567"/>
        <w:jc w:val="both"/>
        <w:rPr>
          <w:lang w:val="ru-RU" w:eastAsia="en-US"/>
        </w:rPr>
      </w:pPr>
      <w:r>
        <w:rPr>
          <w:b/>
          <w:bCs/>
          <w:lang w:eastAsia="en-US"/>
        </w:rPr>
        <w:t>2.3.</w:t>
      </w:r>
      <w:r w:rsidRPr="008477EC">
        <w:rPr>
          <w:b/>
          <w:bCs/>
          <w:lang w:eastAsia="en-US"/>
        </w:rPr>
        <w:t>1.</w:t>
      </w:r>
      <w:r w:rsidRPr="008477EC">
        <w:rPr>
          <w:lang w:val="ru-RU" w:eastAsia="en-US"/>
        </w:rPr>
        <w:t xml:space="preserve"> </w:t>
      </w:r>
      <w:r w:rsidRPr="0012232A">
        <w:rPr>
          <w:lang w:eastAsia="en-US"/>
        </w:rPr>
        <w:t>В Ценовото предложение задължително се посочват параметри на ценообразуване</w:t>
      </w:r>
      <w:r w:rsidRPr="008477EC">
        <w:rPr>
          <w:lang w:eastAsia="en-US"/>
        </w:rPr>
        <w:t>.</w:t>
      </w:r>
    </w:p>
    <w:p w:rsidR="00022BB5" w:rsidRPr="008477EC" w:rsidRDefault="00022BB5" w:rsidP="005C178D">
      <w:pPr>
        <w:tabs>
          <w:tab w:val="num" w:pos="935"/>
        </w:tabs>
        <w:ind w:right="-1" w:firstLine="567"/>
        <w:jc w:val="both"/>
        <w:rPr>
          <w:lang w:eastAsia="en-US"/>
        </w:rPr>
      </w:pPr>
      <w:r>
        <w:rPr>
          <w:b/>
          <w:bCs/>
          <w:lang w:eastAsia="en-US"/>
        </w:rPr>
        <w:t>2.3.</w:t>
      </w:r>
      <w:r w:rsidRPr="008477EC">
        <w:rPr>
          <w:b/>
          <w:bCs/>
          <w:lang w:eastAsia="en-US"/>
        </w:rPr>
        <w:t>2.</w:t>
      </w:r>
      <w:r w:rsidRPr="008477EC">
        <w:rPr>
          <w:b/>
          <w:lang w:val="ru-RU" w:eastAsia="en-US"/>
        </w:rPr>
        <w:t xml:space="preserve"> </w:t>
      </w:r>
      <w:r w:rsidRPr="0012232A">
        <w:rPr>
          <w:b/>
          <w:lang w:val="ru-RU" w:eastAsia="en-US"/>
        </w:rPr>
        <w:t>Количественно-стойностната сметка</w:t>
      </w:r>
      <w:r w:rsidRPr="0012232A">
        <w:rPr>
          <w:lang w:eastAsia="en-US"/>
        </w:rPr>
        <w:t xml:space="preserve"> (КСС) се изготвя в съответствие с видовете </w:t>
      </w:r>
      <w:r>
        <w:rPr>
          <w:lang w:eastAsia="en-US"/>
        </w:rPr>
        <w:t>СРР</w:t>
      </w:r>
      <w:r w:rsidRPr="0012232A">
        <w:rPr>
          <w:lang w:eastAsia="en-US"/>
        </w:rPr>
        <w:t>, посочени в техническата спецификация</w:t>
      </w:r>
      <w:r w:rsidRPr="008477EC">
        <w:rPr>
          <w:lang w:eastAsia="en-US"/>
        </w:rPr>
        <w:t xml:space="preserve"> и </w:t>
      </w:r>
      <w:r w:rsidRPr="0012232A">
        <w:rPr>
          <w:lang w:eastAsia="en-US"/>
        </w:rPr>
        <w:t xml:space="preserve">задължително съдържа единични цени без ДДС за всеки вид </w:t>
      </w:r>
      <w:r>
        <w:rPr>
          <w:lang w:eastAsia="en-US"/>
        </w:rPr>
        <w:t>СРР</w:t>
      </w:r>
      <w:r w:rsidRPr="0012232A">
        <w:rPr>
          <w:lang w:eastAsia="en-US"/>
        </w:rPr>
        <w:t xml:space="preserve">. </w:t>
      </w:r>
    </w:p>
    <w:p w:rsidR="00022BB5" w:rsidRPr="008477EC" w:rsidRDefault="00022BB5" w:rsidP="005C178D">
      <w:pPr>
        <w:tabs>
          <w:tab w:val="num" w:pos="935"/>
        </w:tabs>
        <w:ind w:right="-1" w:firstLine="567"/>
        <w:jc w:val="both"/>
        <w:rPr>
          <w:lang w:eastAsia="en-US"/>
        </w:rPr>
      </w:pPr>
      <w:r>
        <w:rPr>
          <w:b/>
          <w:bCs/>
          <w:lang w:eastAsia="en-US"/>
        </w:rPr>
        <w:t>2.3.</w:t>
      </w:r>
      <w:r w:rsidRPr="008477EC">
        <w:rPr>
          <w:b/>
          <w:bCs/>
          <w:lang w:eastAsia="en-US"/>
        </w:rPr>
        <w:t>3.</w:t>
      </w:r>
      <w:r w:rsidRPr="008477EC">
        <w:rPr>
          <w:lang w:eastAsia="en-US"/>
        </w:rPr>
        <w:t xml:space="preserve"> </w:t>
      </w:r>
      <w:r w:rsidRPr="0012232A">
        <w:rPr>
          <w:szCs w:val="20"/>
          <w:lang w:val="ru-RU" w:eastAsia="en-US"/>
        </w:rPr>
        <w:t xml:space="preserve">Всеки </w:t>
      </w:r>
      <w:r w:rsidRPr="0012232A">
        <w:rPr>
          <w:bCs/>
          <w:szCs w:val="20"/>
          <w:lang w:val="ru-RU" w:eastAsia="en-US"/>
        </w:rPr>
        <w:t>участник</w:t>
      </w:r>
      <w:r w:rsidRPr="0012232A">
        <w:rPr>
          <w:szCs w:val="20"/>
          <w:lang w:eastAsia="en-US"/>
        </w:rPr>
        <w:t xml:space="preserve"> задължително оферира </w:t>
      </w:r>
      <w:r w:rsidR="00D97587" w:rsidRPr="0012232A">
        <w:rPr>
          <w:szCs w:val="20"/>
          <w:lang w:eastAsia="en-US"/>
        </w:rPr>
        <w:t xml:space="preserve">параметри на ценообразуване, както и </w:t>
      </w:r>
      <w:r w:rsidRPr="0012232A">
        <w:rPr>
          <w:szCs w:val="20"/>
          <w:lang w:eastAsia="en-US"/>
        </w:rPr>
        <w:t xml:space="preserve">единични цени за всички видове </w:t>
      </w:r>
      <w:r>
        <w:rPr>
          <w:szCs w:val="20"/>
          <w:lang w:eastAsia="en-US"/>
        </w:rPr>
        <w:t>СРР</w:t>
      </w:r>
      <w:r w:rsidRPr="0012232A">
        <w:rPr>
          <w:szCs w:val="20"/>
          <w:lang w:eastAsia="en-US"/>
        </w:rPr>
        <w:t xml:space="preserve"> </w:t>
      </w:r>
      <w:r w:rsidR="00D97587">
        <w:rPr>
          <w:szCs w:val="20"/>
          <w:lang w:eastAsia="en-US"/>
        </w:rPr>
        <w:t>в КСС</w:t>
      </w:r>
      <w:r w:rsidRPr="0012232A">
        <w:rPr>
          <w:szCs w:val="20"/>
          <w:lang w:eastAsia="en-US"/>
        </w:rPr>
        <w:t>.</w:t>
      </w:r>
    </w:p>
    <w:p w:rsidR="00022BB5" w:rsidRPr="00F00E8D" w:rsidRDefault="00022BB5" w:rsidP="005C178D">
      <w:pPr>
        <w:tabs>
          <w:tab w:val="num" w:pos="935"/>
        </w:tabs>
        <w:ind w:right="-1" w:firstLine="567"/>
        <w:jc w:val="both"/>
        <w:rPr>
          <w:lang w:val="ru-RU" w:eastAsia="en-US"/>
        </w:rPr>
      </w:pPr>
      <w:r>
        <w:rPr>
          <w:b/>
          <w:bCs/>
          <w:lang w:eastAsia="en-US"/>
        </w:rPr>
        <w:t>2.3.</w:t>
      </w:r>
      <w:r w:rsidRPr="00F00E8D">
        <w:rPr>
          <w:b/>
          <w:bCs/>
          <w:lang w:eastAsia="en-US"/>
        </w:rPr>
        <w:t>4.</w:t>
      </w:r>
      <w:r w:rsidRPr="003E4708">
        <w:t xml:space="preserve"> </w:t>
      </w:r>
      <w:r w:rsidRPr="00F00E8D">
        <w:t xml:space="preserve">Единичната цена </w:t>
      </w:r>
      <w:r w:rsidRPr="0012232A">
        <w:rPr>
          <w:lang w:eastAsia="en-US"/>
        </w:rPr>
        <w:t xml:space="preserve">за всеки вид </w:t>
      </w:r>
      <w:r>
        <w:rPr>
          <w:lang w:eastAsia="en-US"/>
        </w:rPr>
        <w:t>СРР</w:t>
      </w:r>
      <w:r w:rsidRPr="00F00E8D">
        <w:t xml:space="preserve"> следва да бъде посочена в лева без ДДС, изчислена до втори знак след десетичната запетая.</w:t>
      </w:r>
      <w:r w:rsidRPr="00F00E8D">
        <w:rPr>
          <w:b/>
        </w:rPr>
        <w:t xml:space="preserve"> </w:t>
      </w:r>
      <w:r>
        <w:rPr>
          <w:bCs/>
        </w:rPr>
        <w:t xml:space="preserve"> </w:t>
      </w:r>
    </w:p>
    <w:p w:rsidR="00022BB5" w:rsidRPr="00F00E8D" w:rsidRDefault="00022BB5" w:rsidP="005C178D">
      <w:pPr>
        <w:ind w:right="-1" w:firstLine="567"/>
        <w:jc w:val="both"/>
      </w:pPr>
      <w:r>
        <w:rPr>
          <w:b/>
          <w:bCs/>
          <w:lang w:eastAsia="en-US"/>
        </w:rPr>
        <w:t>2.3.</w:t>
      </w:r>
      <w:r w:rsidRPr="00F00E8D">
        <w:rPr>
          <w:b/>
          <w:bCs/>
          <w:lang w:eastAsia="en-US"/>
        </w:rPr>
        <w:t>5.</w:t>
      </w:r>
      <w:r>
        <w:rPr>
          <w:bCs/>
        </w:rPr>
        <w:t xml:space="preserve"> </w:t>
      </w:r>
      <w:r w:rsidRPr="0012232A">
        <w:rPr>
          <w:lang w:val="ru-RU" w:eastAsia="en-US"/>
        </w:rPr>
        <w:t xml:space="preserve">Предлаганите цени са крайни, с включени всички разходи до мястото на изпълнение, без включен ДДС. </w:t>
      </w:r>
      <w:r>
        <w:rPr>
          <w:lang w:eastAsia="en-US"/>
        </w:rPr>
        <w:t xml:space="preserve"> </w:t>
      </w:r>
    </w:p>
    <w:p w:rsidR="00022BB5" w:rsidRPr="00F00E8D" w:rsidRDefault="00022BB5" w:rsidP="005C178D">
      <w:pPr>
        <w:ind w:right="-1" w:firstLine="567"/>
        <w:jc w:val="both"/>
        <w:rPr>
          <w:szCs w:val="20"/>
          <w:lang w:eastAsia="en-US"/>
        </w:rPr>
      </w:pPr>
      <w:r>
        <w:rPr>
          <w:b/>
          <w:bCs/>
          <w:lang w:eastAsia="en-US"/>
        </w:rPr>
        <w:t>2.3.</w:t>
      </w:r>
      <w:r w:rsidRPr="00F00E8D">
        <w:rPr>
          <w:b/>
          <w:bCs/>
          <w:lang w:eastAsia="en-US"/>
        </w:rPr>
        <w:t>6.</w:t>
      </w:r>
      <w:r w:rsidRPr="00F00E8D">
        <w:rPr>
          <w:szCs w:val="20"/>
          <w:lang w:val="ru-RU" w:eastAsia="en-US"/>
        </w:rPr>
        <w:t xml:space="preserve"> </w:t>
      </w:r>
      <w:r w:rsidRPr="0012232A">
        <w:rPr>
          <w:szCs w:val="20"/>
          <w:lang w:val="ru-RU" w:eastAsia="en-US"/>
        </w:rPr>
        <w:t>Всеки</w:t>
      </w:r>
      <w:r w:rsidRPr="0012232A">
        <w:rPr>
          <w:bCs/>
          <w:szCs w:val="20"/>
          <w:lang w:val="ru-RU" w:eastAsia="en-US"/>
        </w:rPr>
        <w:t xml:space="preserve"> участник</w:t>
      </w:r>
      <w:r w:rsidRPr="0012232A">
        <w:rPr>
          <w:szCs w:val="20"/>
          <w:lang w:eastAsia="en-US"/>
        </w:rPr>
        <w:t xml:space="preserve"> </w:t>
      </w:r>
      <w:r w:rsidRPr="0012232A">
        <w:rPr>
          <w:szCs w:val="20"/>
          <w:lang w:val="ru-RU" w:eastAsia="en-US"/>
        </w:rPr>
        <w:t xml:space="preserve">е длъжен  да представи </w:t>
      </w:r>
      <w:r w:rsidRPr="0012232A">
        <w:rPr>
          <w:szCs w:val="20"/>
          <w:lang w:eastAsia="en-US"/>
        </w:rPr>
        <w:t xml:space="preserve">само </w:t>
      </w:r>
      <w:r w:rsidRPr="0012232A">
        <w:rPr>
          <w:szCs w:val="20"/>
          <w:lang w:val="ru-RU" w:eastAsia="en-US"/>
        </w:rPr>
        <w:t>една оферта</w:t>
      </w:r>
      <w:r w:rsidRPr="0012232A">
        <w:rPr>
          <w:szCs w:val="20"/>
          <w:lang w:eastAsia="en-US"/>
        </w:rPr>
        <w:t xml:space="preserve"> без варианти, в която </w:t>
      </w:r>
      <w:r w:rsidRPr="0012232A">
        <w:rPr>
          <w:szCs w:val="20"/>
          <w:lang w:val="ru-RU" w:eastAsia="en-US"/>
        </w:rPr>
        <w:t xml:space="preserve"> да предложи цялостното изпълнение на </w:t>
      </w:r>
      <w:r w:rsidRPr="0012232A">
        <w:rPr>
          <w:szCs w:val="20"/>
          <w:lang w:eastAsia="en-US"/>
        </w:rPr>
        <w:t xml:space="preserve">видовете </w:t>
      </w:r>
      <w:r>
        <w:rPr>
          <w:szCs w:val="20"/>
          <w:lang w:val="ru-RU" w:eastAsia="en-US"/>
        </w:rPr>
        <w:t>СРР</w:t>
      </w:r>
      <w:r w:rsidRPr="0012232A">
        <w:rPr>
          <w:szCs w:val="20"/>
          <w:lang w:val="ru-RU" w:eastAsia="en-US"/>
        </w:rPr>
        <w:t xml:space="preserve"> по</w:t>
      </w:r>
      <w:r w:rsidRPr="0012232A">
        <w:rPr>
          <w:szCs w:val="20"/>
          <w:lang w:eastAsia="en-US"/>
        </w:rPr>
        <w:t xml:space="preserve"> техническата спецификация. При нарушаването на посочените изисквания представената оферта се отстранява от участие в процедурата.</w:t>
      </w:r>
    </w:p>
    <w:p w:rsidR="00022BB5" w:rsidRPr="00800132" w:rsidRDefault="00022BB5" w:rsidP="005C178D">
      <w:pPr>
        <w:ind w:right="-1" w:firstLine="567"/>
        <w:jc w:val="both"/>
        <w:rPr>
          <w:lang w:val="ru-RU" w:eastAsia="en-US"/>
        </w:rPr>
      </w:pPr>
      <w:r>
        <w:rPr>
          <w:b/>
          <w:szCs w:val="20"/>
          <w:lang w:eastAsia="en-US"/>
        </w:rPr>
        <w:t>2.3.</w:t>
      </w:r>
      <w:r w:rsidRPr="00800132">
        <w:rPr>
          <w:b/>
          <w:szCs w:val="20"/>
          <w:lang w:eastAsia="en-US"/>
        </w:rPr>
        <w:t>7.</w:t>
      </w:r>
      <w:r w:rsidRPr="00800132">
        <w:rPr>
          <w:lang w:val="ru-RU" w:eastAsia="en-US"/>
        </w:rPr>
        <w:t>Предложените цени не подлежат на промяна за срока на действие на договора.</w:t>
      </w:r>
    </w:p>
    <w:p w:rsidR="00022BB5" w:rsidRPr="0012232A" w:rsidRDefault="00022BB5" w:rsidP="005C178D">
      <w:pPr>
        <w:ind w:right="-1" w:firstLine="567"/>
        <w:jc w:val="both"/>
        <w:rPr>
          <w:szCs w:val="20"/>
          <w:lang w:eastAsia="en-US"/>
        </w:rPr>
      </w:pPr>
      <w:r>
        <w:rPr>
          <w:b/>
          <w:bCs/>
          <w:szCs w:val="20"/>
          <w:lang w:eastAsia="en-US"/>
        </w:rPr>
        <w:t>2.3.</w:t>
      </w:r>
      <w:r w:rsidRPr="00800132">
        <w:rPr>
          <w:b/>
          <w:bCs/>
          <w:szCs w:val="20"/>
          <w:lang w:eastAsia="en-US"/>
        </w:rPr>
        <w:t>8.</w:t>
      </w:r>
      <w:r w:rsidRPr="0012232A">
        <w:rPr>
          <w:b/>
          <w:lang w:val="ru-RU" w:eastAsia="en-US"/>
        </w:rPr>
        <w:t xml:space="preserve"> Количественно-стойностната сметка</w:t>
      </w:r>
      <w:r w:rsidRPr="0012232A">
        <w:rPr>
          <w:szCs w:val="20"/>
          <w:lang w:eastAsia="en-US"/>
        </w:rPr>
        <w:t xml:space="preserve"> задължително се представя на хартиен и магнитен носител.</w:t>
      </w:r>
    </w:p>
    <w:p w:rsidR="00022BB5" w:rsidRPr="0012232A" w:rsidRDefault="00022BB5" w:rsidP="005C178D">
      <w:pPr>
        <w:ind w:right="-1" w:firstLine="567"/>
        <w:jc w:val="both"/>
        <w:rPr>
          <w:lang w:val="ru-RU" w:eastAsia="en-US"/>
        </w:rPr>
      </w:pPr>
      <w:r w:rsidRPr="0012232A">
        <w:rPr>
          <w:b/>
          <w:szCs w:val="20"/>
          <w:lang w:val="ru-RU" w:eastAsia="en-US"/>
        </w:rPr>
        <w:t>ЗАБЕЛЕЖКА: Данните върху магнитния носител да се попълват само в празн</w:t>
      </w:r>
      <w:r>
        <w:rPr>
          <w:b/>
          <w:szCs w:val="20"/>
          <w:lang w:val="ru-RU" w:eastAsia="en-US"/>
        </w:rPr>
        <w:t xml:space="preserve">ата </w:t>
      </w:r>
      <w:r w:rsidRPr="0012232A">
        <w:rPr>
          <w:b/>
          <w:szCs w:val="20"/>
          <w:lang w:val="ru-RU" w:eastAsia="en-US"/>
        </w:rPr>
        <w:t>граф</w:t>
      </w:r>
      <w:r>
        <w:rPr>
          <w:b/>
          <w:szCs w:val="20"/>
          <w:lang w:val="ru-RU" w:eastAsia="en-US"/>
        </w:rPr>
        <w:t>а</w:t>
      </w:r>
      <w:r w:rsidRPr="0012232A">
        <w:rPr>
          <w:b/>
          <w:szCs w:val="20"/>
          <w:lang w:val="ru-RU" w:eastAsia="en-US"/>
        </w:rPr>
        <w:t>. Поредните номера, наименованията</w:t>
      </w:r>
      <w:r w:rsidRPr="0012232A">
        <w:rPr>
          <w:b/>
          <w:szCs w:val="20"/>
          <w:lang w:eastAsia="en-US"/>
        </w:rPr>
        <w:t xml:space="preserve"> на видовете </w:t>
      </w:r>
      <w:r>
        <w:rPr>
          <w:b/>
          <w:szCs w:val="20"/>
          <w:lang w:eastAsia="en-US"/>
        </w:rPr>
        <w:t>СРР</w:t>
      </w:r>
      <w:r w:rsidRPr="0012232A">
        <w:rPr>
          <w:b/>
          <w:szCs w:val="20"/>
          <w:lang w:eastAsia="en-US"/>
        </w:rPr>
        <w:t xml:space="preserve"> </w:t>
      </w:r>
      <w:r w:rsidRPr="0012232A">
        <w:rPr>
          <w:b/>
          <w:szCs w:val="20"/>
          <w:lang w:val="ru-RU" w:eastAsia="en-US"/>
        </w:rPr>
        <w:t xml:space="preserve">да не се променят. </w:t>
      </w:r>
      <w:r w:rsidRPr="0012232A">
        <w:rPr>
          <w:b/>
          <w:szCs w:val="20"/>
          <w:lang w:eastAsia="en-US"/>
        </w:rPr>
        <w:t xml:space="preserve">Участникът отговаря за идентичността на информацията върху хартиения и магнитния носител. За класирането се ползва информацията върху магнитния носител. </w:t>
      </w:r>
    </w:p>
    <w:p w:rsidR="00022BB5" w:rsidRPr="0012232A" w:rsidRDefault="00022BB5" w:rsidP="005C178D">
      <w:pPr>
        <w:tabs>
          <w:tab w:val="left" w:pos="0"/>
        </w:tabs>
        <w:ind w:right="-1" w:firstLine="567"/>
        <w:jc w:val="both"/>
        <w:rPr>
          <w:lang w:val="ru-RU" w:eastAsia="en-US"/>
        </w:rPr>
      </w:pPr>
      <w:r>
        <w:rPr>
          <w:b/>
          <w:lang w:eastAsia="en-US"/>
        </w:rPr>
        <w:t>2.3.</w:t>
      </w:r>
      <w:r w:rsidRPr="0012232A">
        <w:rPr>
          <w:b/>
          <w:lang w:val="ru-RU" w:eastAsia="en-US"/>
        </w:rPr>
        <w:t>8.</w:t>
      </w:r>
      <w:r w:rsidRPr="0012232A">
        <w:rPr>
          <w:lang w:val="ru-RU" w:eastAsia="en-US"/>
        </w:rPr>
        <w:t xml:space="preserve"> Извън плика с надпис </w:t>
      </w:r>
      <w:r w:rsidRPr="008477EC">
        <w:t>„Предлагани ценови параметри”</w:t>
      </w:r>
      <w:r>
        <w:t xml:space="preserve"> </w:t>
      </w:r>
      <w:r w:rsidRPr="0012232A">
        <w:rPr>
          <w:lang w:val="ru-RU" w:eastAsia="en-US"/>
        </w:rPr>
        <w:t xml:space="preserve">не трябва да е посочена никаква информация относно цената.Участници, които по какъвто и да е начин са включили някъде в офертата си извън плика </w:t>
      </w:r>
      <w:r w:rsidRPr="008477EC">
        <w:t>„Предлагани ценови параметри”</w:t>
      </w:r>
      <w:r w:rsidRPr="0012232A">
        <w:rPr>
          <w:lang w:val="ru-RU" w:eastAsia="en-US"/>
        </w:rPr>
        <w:t xml:space="preserve"> елементи, свързани с предлаганата цена или части от нея, ще бъдат отстранени от участие в процедурата.</w:t>
      </w:r>
    </w:p>
    <w:p w:rsidR="00022BB5" w:rsidRPr="008809A2" w:rsidRDefault="00022BB5" w:rsidP="005C178D">
      <w:pPr>
        <w:tabs>
          <w:tab w:val="left" w:pos="0"/>
          <w:tab w:val="left" w:pos="9923"/>
          <w:tab w:val="left" w:pos="10206"/>
        </w:tabs>
        <w:ind w:right="-1" w:firstLine="567"/>
        <w:jc w:val="both"/>
        <w:rPr>
          <w:b/>
          <w:lang w:val="en-US"/>
        </w:rPr>
      </w:pPr>
      <w:r w:rsidRPr="008809A2">
        <w:rPr>
          <w:b/>
        </w:rPr>
        <w:t>3</w:t>
      </w:r>
      <w:r w:rsidRPr="008809A2">
        <w:rPr>
          <w:b/>
          <w:lang w:val="en-US"/>
        </w:rPr>
        <w:t>.</w:t>
      </w:r>
      <w:r w:rsidRPr="008809A2">
        <w:rPr>
          <w:b/>
        </w:rPr>
        <w:t xml:space="preserve">Указания за попълване и представяне на електронен </w:t>
      </w:r>
      <w:r w:rsidRPr="008809A2">
        <w:rPr>
          <w:b/>
          <w:lang w:val="ru-RU"/>
        </w:rPr>
        <w:t>Единен европейски документ за обществени поръчки</w:t>
      </w:r>
      <w:r w:rsidRPr="008809A2">
        <w:rPr>
          <w:b/>
        </w:rPr>
        <w:t xml:space="preserve"> (ЕЕДОП)</w:t>
      </w:r>
    </w:p>
    <w:p w:rsidR="00022BB5" w:rsidRPr="006E3580" w:rsidRDefault="00022BB5" w:rsidP="005C178D">
      <w:pPr>
        <w:tabs>
          <w:tab w:val="left" w:pos="0"/>
        </w:tabs>
        <w:ind w:right="-1" w:firstLine="567"/>
        <w:jc w:val="both"/>
        <w:rPr>
          <w:rFonts w:eastAsia="Arial Unicode MS"/>
          <w:spacing w:val="2"/>
          <w:lang w:eastAsia="en-US"/>
        </w:rPr>
      </w:pPr>
      <w:r w:rsidRPr="006E3580">
        <w:rPr>
          <w:b/>
        </w:rPr>
        <w:t>3.1.</w:t>
      </w:r>
      <w:r w:rsidRPr="006E3580">
        <w:t xml:space="preserve"> ЕЕДОП</w:t>
      </w:r>
      <w:r w:rsidRPr="006E3580">
        <w:rPr>
          <w:rFonts w:eastAsia="Arial Unicode MS"/>
          <w:spacing w:val="2"/>
        </w:rPr>
        <w:t xml:space="preserve"> се изготвя и представя в електронен вид в съответствие с </w:t>
      </w:r>
      <w:r w:rsidRPr="006E3580">
        <w:rPr>
          <w:rFonts w:eastAsia="Arial Unicode MS"/>
          <w:b/>
          <w:spacing w:val="2"/>
        </w:rPr>
        <w:t>методическо указание на АОП изх. номер: МУ-4</w:t>
      </w:r>
      <w:r w:rsidRPr="006E3580">
        <w:rPr>
          <w:rFonts w:eastAsia="Arial Unicode MS"/>
          <w:b/>
          <w:spacing w:val="2"/>
          <w:lang w:val="en-US"/>
        </w:rPr>
        <w:t xml:space="preserve"> </w:t>
      </w:r>
      <w:r w:rsidRPr="006E3580">
        <w:rPr>
          <w:rFonts w:eastAsia="Arial Unicode MS"/>
          <w:b/>
          <w:spacing w:val="2"/>
        </w:rPr>
        <w:t>от</w:t>
      </w:r>
      <w:r w:rsidRPr="006E3580">
        <w:rPr>
          <w:rFonts w:eastAsia="Arial Unicode MS"/>
          <w:b/>
          <w:spacing w:val="2"/>
          <w:lang w:val="en-US"/>
        </w:rPr>
        <w:t xml:space="preserve"> </w:t>
      </w:r>
      <w:r w:rsidRPr="006E3580">
        <w:rPr>
          <w:rFonts w:eastAsia="Arial Unicode MS"/>
          <w:b/>
          <w:spacing w:val="2"/>
        </w:rPr>
        <w:t>02.03.2018 г.</w:t>
      </w:r>
      <w:r w:rsidRPr="006E3580">
        <w:rPr>
          <w:rFonts w:eastAsia="Arial Unicode MS"/>
          <w:spacing w:val="2"/>
        </w:rPr>
        <w:t>, публикувано на електронната страница на АОП.</w:t>
      </w:r>
    </w:p>
    <w:p w:rsidR="00022BB5" w:rsidRPr="006E3580" w:rsidRDefault="00022BB5" w:rsidP="005C178D">
      <w:pPr>
        <w:tabs>
          <w:tab w:val="left" w:pos="0"/>
          <w:tab w:val="left" w:pos="9923"/>
        </w:tabs>
        <w:ind w:right="-1" w:firstLine="567"/>
        <w:jc w:val="both"/>
        <w:rPr>
          <w:rFonts w:eastAsia="Arial Unicode MS"/>
          <w:spacing w:val="2"/>
        </w:rPr>
      </w:pPr>
      <w:r w:rsidRPr="006E3580">
        <w:rPr>
          <w:rFonts w:eastAsia="Arial Unicode MS"/>
          <w:b/>
          <w:spacing w:val="2"/>
        </w:rPr>
        <w:t>3.2.</w:t>
      </w:r>
      <w:r w:rsidRPr="006E3580">
        <w:rPr>
          <w:rFonts w:eastAsia="Arial Unicode MS"/>
          <w:spacing w:val="2"/>
          <w:lang w:val="en-US"/>
        </w:rPr>
        <w:t xml:space="preserve"> </w:t>
      </w:r>
      <w:r w:rsidRPr="006E3580">
        <w:rPr>
          <w:rFonts w:eastAsia="Arial Unicode MS"/>
          <w:spacing w:val="2"/>
        </w:rPr>
        <w:t>Образецът на електронен ЕЕДОП и генерираният файл (</w:t>
      </w:r>
      <w:r w:rsidRPr="006E3580">
        <w:rPr>
          <w:rFonts w:eastAsia="Arial Unicode MS"/>
          <w:spacing w:val="2"/>
          <w:lang w:val="en-US"/>
        </w:rPr>
        <w:t>espd-request.xml</w:t>
      </w:r>
      <w:r w:rsidRPr="006E3580">
        <w:rPr>
          <w:rFonts w:eastAsia="Arial Unicode MS"/>
          <w:spacing w:val="2"/>
        </w:rPr>
        <w:t xml:space="preserve">) са предоставени на заинтересованите лица по електронен път заедно с документацията за обществената поръчка, в електронното досие на поръчката в профила на купувача. </w:t>
      </w:r>
    </w:p>
    <w:p w:rsidR="00022BB5" w:rsidRPr="00F21944" w:rsidRDefault="00022BB5" w:rsidP="005C178D">
      <w:pPr>
        <w:tabs>
          <w:tab w:val="left" w:pos="0"/>
          <w:tab w:val="left" w:pos="9923"/>
        </w:tabs>
        <w:ind w:right="-1" w:firstLine="567"/>
        <w:jc w:val="both"/>
        <w:rPr>
          <w:rFonts w:eastAsia="Arial Unicode MS"/>
          <w:spacing w:val="2"/>
        </w:rPr>
      </w:pPr>
      <w:r w:rsidRPr="006E3580">
        <w:rPr>
          <w:rFonts w:eastAsia="Arial Unicode MS"/>
          <w:b/>
          <w:spacing w:val="2"/>
        </w:rPr>
        <w:t>3.3.</w:t>
      </w:r>
      <w:r w:rsidRPr="006E3580">
        <w:rPr>
          <w:rFonts w:eastAsia="Arial Unicode MS"/>
          <w:spacing w:val="2"/>
        </w:rPr>
        <w:t xml:space="preserve"> Електронният формат на ЕЕДОП се</w:t>
      </w:r>
      <w:r w:rsidRPr="006E3580">
        <w:t xml:space="preserve"> генерира и попълва чрез Портала за обществени поръчки, секция РОП е-услуги/ Електронни услуги на Европейската комисия или директно на </w:t>
      </w:r>
      <w:r w:rsidRPr="00F21944">
        <w:t xml:space="preserve">адрес </w:t>
      </w:r>
      <w:bookmarkStart w:id="1" w:name="_GoBack"/>
      <w:r w:rsidRPr="00F21944">
        <w:rPr>
          <w:rFonts w:eastAsia="Arial Unicode MS"/>
          <w:spacing w:val="2"/>
        </w:rPr>
        <w:t>https://espd.eop.bg/espd-web/filter?lang=bg</w:t>
      </w:r>
    </w:p>
    <w:bookmarkEnd w:id="1"/>
    <w:p w:rsidR="00022BB5" w:rsidRPr="00F21944" w:rsidRDefault="00022BB5" w:rsidP="005C178D">
      <w:pPr>
        <w:tabs>
          <w:tab w:val="left" w:pos="0"/>
          <w:tab w:val="left" w:pos="9923"/>
        </w:tabs>
        <w:ind w:right="-1" w:firstLine="567"/>
        <w:jc w:val="both"/>
        <w:rPr>
          <w:rFonts w:eastAsia="Arial Unicode MS"/>
          <w:spacing w:val="2"/>
          <w:lang w:eastAsia="en-US"/>
        </w:rPr>
      </w:pPr>
      <w:r w:rsidRPr="00F21944">
        <w:rPr>
          <w:rFonts w:eastAsia="Arial Unicode MS"/>
          <w:b/>
          <w:spacing w:val="2"/>
          <w:lang w:eastAsia="en-US"/>
        </w:rPr>
        <w:t>3.4.</w:t>
      </w:r>
      <w:r w:rsidRPr="00F21944">
        <w:rPr>
          <w:rFonts w:eastAsia="Arial Unicode MS"/>
          <w:spacing w:val="2"/>
          <w:lang w:eastAsia="en-US"/>
        </w:rPr>
        <w:t xml:space="preserve"> Участникът следва да изтегли файл </w:t>
      </w:r>
      <w:r w:rsidRPr="00F21944">
        <w:rPr>
          <w:rFonts w:eastAsia="Arial Unicode MS"/>
          <w:b/>
          <w:spacing w:val="2"/>
          <w:lang w:val="en-US" w:eastAsia="en-US"/>
        </w:rPr>
        <w:t>espd-request.xml</w:t>
      </w:r>
      <w:r w:rsidRPr="00F21944">
        <w:rPr>
          <w:rFonts w:eastAsia="Arial Unicode MS"/>
          <w:spacing w:val="2"/>
          <w:lang w:eastAsia="en-US"/>
        </w:rPr>
        <w:t xml:space="preserve">, достъпен в електронното досие на поръчката и да го запази локално на компютъра си. </w:t>
      </w:r>
    </w:p>
    <w:p w:rsidR="00022BB5" w:rsidRPr="00F21944" w:rsidRDefault="00022BB5" w:rsidP="005C178D">
      <w:pPr>
        <w:tabs>
          <w:tab w:val="left" w:pos="0"/>
          <w:tab w:val="left" w:pos="9923"/>
        </w:tabs>
        <w:ind w:right="-1" w:firstLine="567"/>
        <w:jc w:val="both"/>
        <w:rPr>
          <w:rFonts w:eastAsia="Arial Unicode MS"/>
          <w:spacing w:val="2"/>
          <w:lang w:val="en-US" w:eastAsia="en-US"/>
        </w:rPr>
      </w:pPr>
      <w:r w:rsidRPr="00F21944">
        <w:rPr>
          <w:rFonts w:eastAsia="Arial Unicode MS"/>
          <w:b/>
          <w:spacing w:val="2"/>
        </w:rPr>
        <w:t>3.5.</w:t>
      </w:r>
      <w:r w:rsidRPr="00F21944">
        <w:rPr>
          <w:rFonts w:eastAsia="Arial Unicode MS"/>
          <w:spacing w:val="2"/>
        </w:rPr>
        <w:t xml:space="preserve"> </w:t>
      </w:r>
      <w:r w:rsidRPr="00F21944">
        <w:rPr>
          <w:rFonts w:eastAsia="Arial Unicode MS"/>
          <w:spacing w:val="2"/>
          <w:lang w:eastAsia="en-US"/>
        </w:rPr>
        <w:t>За генериране и попълване на еЕЕДОП участникът трябва да изпълни следните стъпки:</w:t>
      </w:r>
      <w:r w:rsidRPr="00F21944">
        <w:rPr>
          <w:rFonts w:eastAsia="Arial Unicode MS"/>
          <w:spacing w:val="2"/>
          <w:lang w:val="en-US" w:eastAsia="en-US"/>
        </w:rPr>
        <w:t xml:space="preserve"> </w:t>
      </w:r>
    </w:p>
    <w:p w:rsidR="00022BB5" w:rsidRPr="00F21944" w:rsidRDefault="00022BB5" w:rsidP="005C178D">
      <w:pPr>
        <w:numPr>
          <w:ilvl w:val="0"/>
          <w:numId w:val="27"/>
        </w:numPr>
        <w:tabs>
          <w:tab w:val="left" w:pos="0"/>
          <w:tab w:val="left" w:pos="1134"/>
        </w:tabs>
        <w:ind w:left="0" w:right="-1" w:firstLine="567"/>
        <w:jc w:val="both"/>
        <w:rPr>
          <w:rFonts w:eastAsia="Arial Unicode MS"/>
          <w:spacing w:val="2"/>
        </w:rPr>
      </w:pPr>
      <w:r w:rsidRPr="00F21944">
        <w:rPr>
          <w:rFonts w:eastAsia="Arial Unicode MS"/>
          <w:spacing w:val="2"/>
          <w:lang w:eastAsia="en-US"/>
        </w:rPr>
        <w:t>влиза</w:t>
      </w:r>
      <w:r w:rsidRPr="00F21944">
        <w:rPr>
          <w:rFonts w:eastAsia="Arial Unicode MS"/>
          <w:spacing w:val="2"/>
        </w:rPr>
        <w:t xml:space="preserve"> в системата на адрес </w:t>
      </w:r>
      <w:r w:rsidRPr="00F21944">
        <w:t xml:space="preserve">адрес </w:t>
      </w:r>
      <w:r w:rsidRPr="00F21944">
        <w:rPr>
          <w:rFonts w:eastAsia="Arial Unicode MS"/>
          <w:spacing w:val="2"/>
        </w:rPr>
        <w:t>https://espd.eop.bg/espd-web/filter?lang=bg</w:t>
      </w:r>
    </w:p>
    <w:p w:rsidR="00022BB5" w:rsidRPr="00F21944" w:rsidRDefault="00022BB5" w:rsidP="005C178D">
      <w:pPr>
        <w:numPr>
          <w:ilvl w:val="0"/>
          <w:numId w:val="48"/>
        </w:numPr>
        <w:tabs>
          <w:tab w:val="left" w:pos="0"/>
          <w:tab w:val="left" w:pos="567"/>
          <w:tab w:val="left" w:pos="851"/>
          <w:tab w:val="left" w:pos="1134"/>
        </w:tabs>
        <w:spacing w:line="278" w:lineRule="exact"/>
        <w:ind w:left="0" w:right="-1" w:firstLine="567"/>
        <w:jc w:val="both"/>
        <w:rPr>
          <w:rFonts w:eastAsia="Arial Unicode MS"/>
          <w:spacing w:val="2"/>
          <w:lang w:eastAsia="en-US"/>
        </w:rPr>
      </w:pPr>
      <w:r w:rsidRPr="00F21944">
        <w:rPr>
          <w:rFonts w:eastAsia="Arial Unicode MS"/>
          <w:spacing w:val="2"/>
          <w:lang w:eastAsia="en-US"/>
        </w:rPr>
        <w:t>обозначава се като „икономически оператор“;</w:t>
      </w:r>
    </w:p>
    <w:p w:rsidR="00022BB5" w:rsidRPr="00F21944" w:rsidRDefault="00022BB5" w:rsidP="005C178D">
      <w:pPr>
        <w:numPr>
          <w:ilvl w:val="0"/>
          <w:numId w:val="48"/>
        </w:numPr>
        <w:tabs>
          <w:tab w:val="left" w:pos="0"/>
          <w:tab w:val="left" w:pos="567"/>
          <w:tab w:val="left" w:pos="851"/>
          <w:tab w:val="left" w:pos="1134"/>
        </w:tabs>
        <w:spacing w:line="278" w:lineRule="exact"/>
        <w:ind w:left="0" w:right="-1" w:firstLine="567"/>
        <w:jc w:val="both"/>
        <w:rPr>
          <w:rFonts w:eastAsia="Arial Unicode MS"/>
          <w:spacing w:val="2"/>
          <w:shd w:val="clear" w:color="auto" w:fill="FFFFFF"/>
          <w:lang w:eastAsia="en-US"/>
        </w:rPr>
      </w:pPr>
      <w:r w:rsidRPr="00F21944">
        <w:rPr>
          <w:rFonts w:eastAsia="Arial Unicode MS"/>
          <w:spacing w:val="2"/>
          <w:lang w:eastAsia="en-US"/>
        </w:rPr>
        <w:t xml:space="preserve">маркира поле „Искате да </w:t>
      </w:r>
      <w:r w:rsidRPr="00F21944">
        <w:rPr>
          <w:rFonts w:eastAsia="Arial Unicode MS"/>
          <w:spacing w:val="2"/>
          <w:shd w:val="clear" w:color="auto" w:fill="FFFFFF"/>
          <w:lang w:eastAsia="en-US"/>
        </w:rPr>
        <w:t>заредите файл ЕЕДОП“;</w:t>
      </w:r>
    </w:p>
    <w:p w:rsidR="00022BB5" w:rsidRPr="006E3580" w:rsidRDefault="00022BB5" w:rsidP="005C178D">
      <w:pPr>
        <w:numPr>
          <w:ilvl w:val="0"/>
          <w:numId w:val="49"/>
        </w:numPr>
        <w:tabs>
          <w:tab w:val="left" w:pos="0"/>
          <w:tab w:val="left" w:pos="567"/>
          <w:tab w:val="left" w:pos="851"/>
          <w:tab w:val="left" w:pos="1134"/>
          <w:tab w:val="left" w:pos="1418"/>
        </w:tabs>
        <w:spacing w:line="278" w:lineRule="exact"/>
        <w:ind w:left="0" w:right="-1" w:firstLine="567"/>
        <w:jc w:val="both"/>
        <w:rPr>
          <w:rFonts w:eastAsia="Arial Unicode MS"/>
          <w:spacing w:val="2"/>
          <w:lang w:eastAsia="en-US"/>
        </w:rPr>
      </w:pPr>
      <w:r w:rsidRPr="006E3580">
        <w:rPr>
          <w:rFonts w:eastAsia="Arial Unicode MS"/>
          <w:spacing w:val="2"/>
          <w:shd w:val="clear" w:color="auto" w:fill="FFFFFF"/>
          <w:lang w:eastAsia="en-US"/>
        </w:rPr>
        <w:t>натиска бутона „</w:t>
      </w:r>
      <w:r w:rsidRPr="006E3580">
        <w:rPr>
          <w:rFonts w:eastAsia="Arial Unicode MS"/>
          <w:spacing w:val="2"/>
          <w:shd w:val="clear" w:color="auto" w:fill="FFFFFF"/>
          <w:lang w:val="en-US" w:eastAsia="en-US"/>
        </w:rPr>
        <w:t>choose file</w:t>
      </w:r>
      <w:r w:rsidRPr="006E3580">
        <w:rPr>
          <w:rFonts w:eastAsia="Arial Unicode MS"/>
          <w:spacing w:val="2"/>
          <w:shd w:val="clear" w:color="auto" w:fill="FFFFFF"/>
          <w:lang w:eastAsia="en-US"/>
        </w:rPr>
        <w:t>“ и зарежда предварително запазения</w:t>
      </w:r>
      <w:r w:rsidRPr="006E3580">
        <w:rPr>
          <w:rFonts w:eastAsia="Arial Unicode MS"/>
          <w:spacing w:val="2"/>
          <w:lang w:eastAsia="en-US"/>
        </w:rPr>
        <w:t xml:space="preserve"> файл </w:t>
      </w:r>
      <w:r w:rsidRPr="006E3580">
        <w:rPr>
          <w:rFonts w:eastAsia="Arial Unicode MS"/>
          <w:b/>
          <w:spacing w:val="2"/>
          <w:lang w:val="en-US" w:eastAsia="en-US"/>
        </w:rPr>
        <w:t>espd-request.xml</w:t>
      </w:r>
      <w:r w:rsidRPr="006E3580">
        <w:rPr>
          <w:rFonts w:eastAsia="Arial Unicode MS"/>
          <w:spacing w:val="2"/>
          <w:lang w:eastAsia="en-US"/>
        </w:rPr>
        <w:t>;</w:t>
      </w:r>
    </w:p>
    <w:p w:rsidR="00022BB5" w:rsidRPr="006E3580" w:rsidRDefault="00022BB5" w:rsidP="005C178D">
      <w:pPr>
        <w:numPr>
          <w:ilvl w:val="0"/>
          <w:numId w:val="49"/>
        </w:numPr>
        <w:tabs>
          <w:tab w:val="left" w:pos="0"/>
          <w:tab w:val="left" w:pos="567"/>
          <w:tab w:val="left" w:pos="851"/>
          <w:tab w:val="left" w:pos="1134"/>
          <w:tab w:val="left" w:pos="1276"/>
        </w:tabs>
        <w:spacing w:line="278" w:lineRule="exact"/>
        <w:ind w:left="0" w:right="-1" w:firstLine="567"/>
        <w:jc w:val="both"/>
        <w:rPr>
          <w:rFonts w:eastAsia="Arial Unicode MS"/>
          <w:spacing w:val="2"/>
          <w:lang w:eastAsia="en-US"/>
        </w:rPr>
      </w:pPr>
      <w:r w:rsidRPr="006E3580">
        <w:rPr>
          <w:rFonts w:eastAsia="Arial Unicode MS"/>
          <w:spacing w:val="2"/>
          <w:lang w:eastAsia="en-US"/>
        </w:rPr>
        <w:t>въвежда мястото на дейност на предприятието от падащото меню (напр. България);</w:t>
      </w:r>
    </w:p>
    <w:p w:rsidR="00022BB5" w:rsidRPr="006E3580" w:rsidRDefault="00022BB5" w:rsidP="005C178D">
      <w:pPr>
        <w:numPr>
          <w:ilvl w:val="0"/>
          <w:numId w:val="49"/>
        </w:numPr>
        <w:tabs>
          <w:tab w:val="left" w:pos="0"/>
          <w:tab w:val="left" w:pos="567"/>
          <w:tab w:val="left" w:pos="851"/>
          <w:tab w:val="left" w:pos="1134"/>
          <w:tab w:val="left" w:pos="1276"/>
        </w:tabs>
        <w:spacing w:line="278" w:lineRule="exact"/>
        <w:ind w:left="0" w:right="-1" w:firstLine="567"/>
        <w:jc w:val="both"/>
        <w:rPr>
          <w:rFonts w:eastAsia="Arial Unicode MS"/>
          <w:spacing w:val="2"/>
          <w:lang w:eastAsia="en-US"/>
        </w:rPr>
      </w:pPr>
      <w:r w:rsidRPr="006E3580">
        <w:rPr>
          <w:rFonts w:eastAsia="Arial Unicode MS"/>
          <w:spacing w:val="2"/>
          <w:lang w:eastAsia="en-US"/>
        </w:rPr>
        <w:t>натиска бутон „Напред“.</w:t>
      </w:r>
    </w:p>
    <w:p w:rsidR="00022BB5" w:rsidRPr="006E3580" w:rsidRDefault="00022BB5" w:rsidP="005C178D">
      <w:pPr>
        <w:tabs>
          <w:tab w:val="left" w:pos="0"/>
          <w:tab w:val="left" w:pos="9923"/>
        </w:tabs>
        <w:spacing w:line="278" w:lineRule="exact"/>
        <w:ind w:right="-1" w:firstLine="567"/>
        <w:jc w:val="both"/>
        <w:rPr>
          <w:rFonts w:eastAsia="Arial Unicode MS"/>
          <w:spacing w:val="2"/>
          <w:lang w:eastAsia="en-US"/>
        </w:rPr>
      </w:pPr>
      <w:r w:rsidRPr="006E3580">
        <w:rPr>
          <w:rFonts w:eastAsia="Arial Unicode MS"/>
          <w:spacing w:val="2"/>
          <w:lang w:eastAsia="en-US"/>
        </w:rPr>
        <w:lastRenderedPageBreak/>
        <w:t xml:space="preserve">При коректно изпълнение на посочените стъпки в системата еЕЕДОП се зарежда образеца на </w:t>
      </w:r>
      <w:r w:rsidRPr="006E3580">
        <w:rPr>
          <w:rFonts w:eastAsia="Arial Unicode MS"/>
          <w:spacing w:val="2"/>
          <w:lang w:val="ru-RU" w:eastAsia="en-US"/>
        </w:rPr>
        <w:t>Единния европейски документ за обществени поръчки, предварително изготвен от възлагащия орган.</w:t>
      </w:r>
    </w:p>
    <w:p w:rsidR="00022BB5" w:rsidRPr="006E3580" w:rsidRDefault="00022BB5" w:rsidP="005C178D">
      <w:pPr>
        <w:tabs>
          <w:tab w:val="left" w:pos="0"/>
          <w:tab w:val="left" w:pos="9923"/>
        </w:tabs>
        <w:spacing w:line="278" w:lineRule="exact"/>
        <w:ind w:right="-1" w:firstLine="567"/>
        <w:jc w:val="both"/>
        <w:rPr>
          <w:rFonts w:eastAsia="Arial Unicode MS"/>
          <w:spacing w:val="2"/>
        </w:rPr>
      </w:pPr>
      <w:r w:rsidRPr="006E3580">
        <w:rPr>
          <w:rFonts w:eastAsia="Arial Unicode MS"/>
          <w:b/>
          <w:spacing w:val="2"/>
        </w:rPr>
        <w:t>3.6.</w:t>
      </w:r>
      <w:r w:rsidRPr="006E3580">
        <w:rPr>
          <w:rFonts w:eastAsia="Arial Unicode MS"/>
          <w:spacing w:val="2"/>
        </w:rPr>
        <w:t>В образеца на електронния ЕЕДОП участникът трябва да попълни всички полета като въведе относимата за него информация съгласно изискванията, посочени по-горе.</w:t>
      </w:r>
    </w:p>
    <w:p w:rsidR="00022BB5" w:rsidRPr="006E3580" w:rsidRDefault="00022BB5" w:rsidP="005C178D">
      <w:pPr>
        <w:tabs>
          <w:tab w:val="left" w:pos="0"/>
          <w:tab w:val="left" w:pos="9923"/>
        </w:tabs>
        <w:spacing w:line="278" w:lineRule="exact"/>
        <w:ind w:right="-1" w:firstLine="567"/>
        <w:jc w:val="both"/>
        <w:rPr>
          <w:rFonts w:eastAsia="Arial Unicode MS"/>
          <w:spacing w:val="2"/>
          <w:lang w:eastAsia="en-US"/>
        </w:rPr>
      </w:pPr>
      <w:r w:rsidRPr="006E3580">
        <w:rPr>
          <w:rFonts w:eastAsia="Arial Unicode MS"/>
          <w:b/>
          <w:spacing w:val="2"/>
        </w:rPr>
        <w:t>3.</w:t>
      </w:r>
      <w:r w:rsidRPr="006E3580">
        <w:rPr>
          <w:rFonts w:eastAsia="Arial Unicode MS"/>
          <w:b/>
          <w:spacing w:val="2"/>
          <w:lang w:val="en-US"/>
        </w:rPr>
        <w:t>7</w:t>
      </w:r>
      <w:r w:rsidRPr="006E3580">
        <w:rPr>
          <w:rFonts w:eastAsia="Arial Unicode MS"/>
          <w:b/>
          <w:spacing w:val="2"/>
        </w:rPr>
        <w:t>.</w:t>
      </w:r>
      <w:r w:rsidRPr="006E3580">
        <w:rPr>
          <w:rFonts w:eastAsia="Arial Unicode MS"/>
          <w:spacing w:val="2"/>
        </w:rPr>
        <w:t>Попълненият от участника е</w:t>
      </w:r>
      <w:r w:rsidRPr="006E3580">
        <w:rPr>
          <w:rFonts w:eastAsia="Arial Unicode MS"/>
          <w:spacing w:val="2"/>
          <w:lang w:eastAsia="en-US"/>
        </w:rPr>
        <w:t xml:space="preserve">ЕЕДОП </w:t>
      </w:r>
      <w:r w:rsidRPr="006E3580">
        <w:rPr>
          <w:rFonts w:eastAsia="Arial Unicode MS"/>
          <w:spacing w:val="2"/>
        </w:rPr>
        <w:t xml:space="preserve">се изтегля във формат </w:t>
      </w:r>
      <w:r w:rsidRPr="006E3580">
        <w:rPr>
          <w:rFonts w:eastAsia="Arial Unicode MS"/>
          <w:spacing w:val="2"/>
          <w:lang w:val="en-US"/>
        </w:rPr>
        <w:t>PDF</w:t>
      </w:r>
      <w:r w:rsidRPr="006E3580">
        <w:rPr>
          <w:rFonts w:eastAsia="Arial Unicode MS"/>
          <w:spacing w:val="2"/>
        </w:rPr>
        <w:t xml:space="preserve">, след което се подписва </w:t>
      </w:r>
      <w:r w:rsidRPr="006E3580">
        <w:rPr>
          <w:rFonts w:eastAsia="Arial Unicode MS"/>
          <w:b/>
          <w:spacing w:val="2"/>
        </w:rPr>
        <w:t>с електронен подпис</w:t>
      </w:r>
      <w:r w:rsidRPr="006E3580">
        <w:rPr>
          <w:rFonts w:eastAsia="Arial Unicode MS"/>
          <w:spacing w:val="2"/>
        </w:rPr>
        <w:t xml:space="preserve"> на съответните лица по чл.40 от ППЗОП и се представя към пакета документи за участие в процедурата на оптичен носител. </w:t>
      </w:r>
    </w:p>
    <w:p w:rsidR="00022BB5" w:rsidRPr="002C1F60" w:rsidRDefault="00022BB5" w:rsidP="005C178D">
      <w:pPr>
        <w:pStyle w:val="BodyText"/>
        <w:spacing w:after="0"/>
        <w:ind w:right="-1" w:firstLine="567"/>
        <w:jc w:val="both"/>
        <w:rPr>
          <w:b/>
        </w:rPr>
      </w:pPr>
      <w:r w:rsidRPr="002C1F60">
        <w:rPr>
          <w:b/>
          <w:lang w:val="bg-BG"/>
        </w:rPr>
        <w:t>4.</w:t>
      </w:r>
      <w:r w:rsidRPr="002C1F60">
        <w:rPr>
          <w:b/>
        </w:rPr>
        <w:t xml:space="preserve"> П</w:t>
      </w:r>
      <w:r w:rsidRPr="002C1F60">
        <w:rPr>
          <w:b/>
          <w:lang w:val="bg-BG"/>
        </w:rPr>
        <w:t>одаване</w:t>
      </w:r>
      <w:r w:rsidRPr="002C1F60">
        <w:rPr>
          <w:b/>
        </w:rPr>
        <w:t xml:space="preserve"> на офертите</w:t>
      </w:r>
    </w:p>
    <w:p w:rsidR="00022BB5" w:rsidRPr="002C1F60" w:rsidRDefault="00022BB5" w:rsidP="005C178D">
      <w:pPr>
        <w:ind w:right="-1" w:firstLine="567"/>
        <w:jc w:val="both"/>
      </w:pPr>
      <w:r w:rsidRPr="002C1F60">
        <w:rPr>
          <w:b/>
        </w:rPr>
        <w:t>4.1.</w:t>
      </w:r>
      <w:r w:rsidRPr="002C1F60">
        <w:t xml:space="preserve">Офертата, окомплектована с всички посочени документи, </w:t>
      </w:r>
      <w:r w:rsidRPr="002C1F60">
        <w:rPr>
          <w:lang w:val="x-none"/>
        </w:rPr>
        <w:t>свързани с участието в процедурата, се представят</w:t>
      </w:r>
      <w:r w:rsidRPr="002C1F60">
        <w:t xml:space="preserve"> </w:t>
      </w:r>
      <w:r w:rsidRPr="002C1F60">
        <w:rPr>
          <w:lang w:val="x-none"/>
        </w:rPr>
        <w:t>в запечатана непрозрачна опаковка</w:t>
      </w:r>
      <w:r w:rsidRPr="002C1F60">
        <w:t>.</w:t>
      </w:r>
      <w:r w:rsidRPr="002C1F60">
        <w:rPr>
          <w:lang w:val="x-none"/>
        </w:rPr>
        <w:t xml:space="preserve">  </w:t>
      </w:r>
    </w:p>
    <w:p w:rsidR="00022BB5" w:rsidRPr="002C1F60" w:rsidRDefault="00022BB5" w:rsidP="005C178D">
      <w:pPr>
        <w:widowControl w:val="0"/>
        <w:autoSpaceDE w:val="0"/>
        <w:autoSpaceDN w:val="0"/>
        <w:adjustRightInd w:val="0"/>
        <w:ind w:right="-1" w:firstLine="567"/>
        <w:jc w:val="both"/>
        <w:rPr>
          <w:lang w:val="x-none"/>
        </w:rPr>
      </w:pPr>
      <w:r w:rsidRPr="002C1F60">
        <w:rPr>
          <w:rFonts w:eastAsia="Calibri"/>
          <w:b/>
          <w:lang w:eastAsia="en-US"/>
        </w:rPr>
        <w:t>4.2.</w:t>
      </w:r>
      <w:r w:rsidRPr="002C1F60">
        <w:rPr>
          <w:rFonts w:eastAsia="Calibri"/>
          <w:lang w:eastAsia="en-US"/>
        </w:rPr>
        <w:t xml:space="preserve"> </w:t>
      </w:r>
      <w:r w:rsidRPr="002C1F60">
        <w:t>О</w:t>
      </w:r>
      <w:r w:rsidRPr="002C1F60">
        <w:rPr>
          <w:lang w:val="x-none"/>
        </w:rPr>
        <w:t>паковката включва документите по</w:t>
      </w:r>
      <w:r w:rsidRPr="002C1F60">
        <w:t>сочени в раздел 2. Съдържание на офертите съгласно</w:t>
      </w:r>
      <w:r w:rsidRPr="002C1F60">
        <w:rPr>
          <w:lang w:val="x-none"/>
        </w:rPr>
        <w:t xml:space="preserve"> чл. 39, ал. 2 и ал. 3, т. 1</w:t>
      </w:r>
      <w:r w:rsidRPr="002C1F60">
        <w:t xml:space="preserve"> от ППЗОП </w:t>
      </w:r>
      <w:r w:rsidRPr="002C1F60">
        <w:rPr>
          <w:lang w:val="x-none"/>
        </w:rPr>
        <w:t xml:space="preserve">и отделен запечатан непрозрачен плик с надпис "Предлагани ценови параметри", който съдържа ценовото предложение. </w:t>
      </w:r>
    </w:p>
    <w:p w:rsidR="00022BB5" w:rsidRPr="002C1F60" w:rsidRDefault="00022BB5" w:rsidP="005C178D">
      <w:pPr>
        <w:ind w:right="-1" w:firstLine="567"/>
        <w:jc w:val="both"/>
        <w:rPr>
          <w:bCs/>
        </w:rPr>
      </w:pPr>
      <w:r w:rsidRPr="002C1F60">
        <w:rPr>
          <w:b/>
          <w:bCs/>
        </w:rPr>
        <w:t>4.3.</w:t>
      </w:r>
      <w:r w:rsidRPr="002C1F60">
        <w:rPr>
          <w:bCs/>
        </w:rPr>
        <w:t>Върху опаковката се посочват следните данни:</w:t>
      </w:r>
    </w:p>
    <w:p w:rsidR="00022BB5" w:rsidRPr="002C1F60" w:rsidRDefault="00022BB5" w:rsidP="005C178D">
      <w:pPr>
        <w:widowControl w:val="0"/>
        <w:autoSpaceDE w:val="0"/>
        <w:autoSpaceDN w:val="0"/>
        <w:adjustRightInd w:val="0"/>
        <w:ind w:right="-1" w:firstLine="567"/>
        <w:jc w:val="both"/>
        <w:rPr>
          <w:lang w:val="x-none"/>
        </w:rPr>
      </w:pPr>
      <w:r w:rsidRPr="002C1F60">
        <w:t>а)</w:t>
      </w:r>
      <w:r w:rsidRPr="002C1F60">
        <w:rPr>
          <w:lang w:val="x-none"/>
        </w:rPr>
        <w:t xml:space="preserve"> наименованието на участника, включително участниците в обединението, когато е приложимо;</w:t>
      </w:r>
    </w:p>
    <w:p w:rsidR="00022BB5" w:rsidRPr="002C1F60" w:rsidRDefault="00022BB5" w:rsidP="005C178D">
      <w:pPr>
        <w:widowControl w:val="0"/>
        <w:autoSpaceDE w:val="0"/>
        <w:autoSpaceDN w:val="0"/>
        <w:adjustRightInd w:val="0"/>
        <w:ind w:right="-1" w:firstLine="567"/>
        <w:jc w:val="both"/>
        <w:rPr>
          <w:lang w:val="x-none"/>
        </w:rPr>
      </w:pPr>
      <w:r w:rsidRPr="002C1F60">
        <w:t>б)</w:t>
      </w:r>
      <w:r w:rsidRPr="002C1F60">
        <w:rPr>
          <w:lang w:val="x-none"/>
        </w:rPr>
        <w:t xml:space="preserve"> адрес за кореспонденция, телефон и електронен адрес;</w:t>
      </w:r>
    </w:p>
    <w:p w:rsidR="00022BB5" w:rsidRPr="002C1F60" w:rsidRDefault="00022BB5" w:rsidP="005C178D">
      <w:pPr>
        <w:widowControl w:val="0"/>
        <w:autoSpaceDE w:val="0"/>
        <w:autoSpaceDN w:val="0"/>
        <w:adjustRightInd w:val="0"/>
        <w:ind w:right="-1" w:firstLine="567"/>
        <w:jc w:val="both"/>
      </w:pPr>
      <w:r w:rsidRPr="002C1F60">
        <w:t>в)</w:t>
      </w:r>
      <w:r w:rsidRPr="002C1F60">
        <w:rPr>
          <w:lang w:val="x-none"/>
        </w:rPr>
        <w:t xml:space="preserve"> наименованието на поръчката, за ко</w:t>
      </w:r>
      <w:r w:rsidRPr="002C1F60">
        <w:t>я</w:t>
      </w:r>
      <w:r w:rsidRPr="002C1F60">
        <w:rPr>
          <w:lang w:val="x-none"/>
        </w:rPr>
        <w:t>то се подават документите.</w:t>
      </w:r>
    </w:p>
    <w:p w:rsidR="00022BB5" w:rsidRPr="002C1F60" w:rsidRDefault="00022BB5" w:rsidP="005C178D">
      <w:pPr>
        <w:ind w:right="-1" w:firstLine="567"/>
        <w:jc w:val="both"/>
        <w:rPr>
          <w:rFonts w:eastAsia="Calibri"/>
          <w:lang w:eastAsia="en-US"/>
        </w:rPr>
      </w:pPr>
      <w:r w:rsidRPr="002C1F60">
        <w:rPr>
          <w:b/>
        </w:rPr>
        <w:t>4.4.</w:t>
      </w:r>
      <w:r w:rsidRPr="002C1F60">
        <w:rPr>
          <w:rFonts w:eastAsia="Calibri"/>
          <w:lang w:eastAsia="en-US"/>
        </w:rPr>
        <w:t xml:space="preserve"> </w:t>
      </w:r>
      <w:r w:rsidRPr="002C1F60">
        <w:rPr>
          <w:lang w:val="x-none"/>
        </w:rPr>
        <w:t>Документите</w:t>
      </w:r>
      <w:r w:rsidRPr="002C1F60">
        <w:t xml:space="preserve"> се подават</w:t>
      </w:r>
      <w:r w:rsidRPr="002C1F60">
        <w:rPr>
          <w:lang w:val="x-none"/>
        </w:rPr>
        <w:t xml:space="preserve"> от участника</w:t>
      </w:r>
      <w:r w:rsidRPr="002C1F60">
        <w:t xml:space="preserve"> </w:t>
      </w:r>
      <w:r w:rsidRPr="002C1F60">
        <w:rPr>
          <w:lang w:val="x-none"/>
        </w:rPr>
        <w:t>или от упълномощен от него представител</w:t>
      </w:r>
      <w:r w:rsidRPr="002C1F60">
        <w:t>,</w:t>
      </w:r>
      <w:r w:rsidRPr="002C1F60">
        <w:rPr>
          <w:lang w:val="x-none"/>
        </w:rPr>
        <w:t xml:space="preserve"> лично или чрез пощенска или друга куриерска услуга</w:t>
      </w:r>
      <w:r w:rsidRPr="002C1F60">
        <w:rPr>
          <w:shd w:val="clear" w:color="auto" w:fill="FFFFFF"/>
        </w:rPr>
        <w:t xml:space="preserve"> </w:t>
      </w:r>
      <w:r w:rsidRPr="002C1F60">
        <w:rPr>
          <w:rStyle w:val="apple-converted-space"/>
          <w:shd w:val="clear" w:color="auto" w:fill="FFFFFF"/>
        </w:rPr>
        <w:t> </w:t>
      </w:r>
      <w:r w:rsidRPr="002C1F60">
        <w:rPr>
          <w:shd w:val="clear" w:color="auto" w:fill="FFFFFF"/>
        </w:rPr>
        <w:t>с препоръчана пратка с обратна разписка,</w:t>
      </w:r>
      <w:r w:rsidRPr="002C1F60">
        <w:rPr>
          <w:lang w:val="x-none"/>
        </w:rPr>
        <w:t xml:space="preserve"> </w:t>
      </w:r>
      <w:r w:rsidRPr="002C1F60">
        <w:rPr>
          <w:rFonts w:eastAsia="Calibri"/>
          <w:lang w:eastAsia="en-US"/>
        </w:rPr>
        <w:t>в срока  посочен в обявлението,</w:t>
      </w:r>
      <w:r w:rsidRPr="002C1F60">
        <w:rPr>
          <w:lang w:val="x-none"/>
        </w:rPr>
        <w:t xml:space="preserve"> на адрес</w:t>
      </w:r>
      <w:r w:rsidRPr="002C1F60">
        <w:t xml:space="preserve"> “Специализирана болница за активно лечение по акушерство и гинекология Майчин дом” EАД, ул. “Здраве” № 2</w:t>
      </w:r>
      <w:r w:rsidRPr="002C1F60">
        <w:rPr>
          <w:rFonts w:eastAsia="Calibri"/>
          <w:lang w:eastAsia="en-US"/>
        </w:rPr>
        <w:t>, партерен етаж, деловодство.</w:t>
      </w:r>
    </w:p>
    <w:p w:rsidR="00022BB5" w:rsidRPr="002C1F60" w:rsidRDefault="00022BB5" w:rsidP="005C178D">
      <w:pPr>
        <w:widowControl w:val="0"/>
        <w:autoSpaceDE w:val="0"/>
        <w:autoSpaceDN w:val="0"/>
        <w:adjustRightInd w:val="0"/>
        <w:ind w:right="-1" w:firstLine="567"/>
        <w:jc w:val="both"/>
      </w:pPr>
      <w:r w:rsidRPr="002C1F60">
        <w:rPr>
          <w:b/>
        </w:rPr>
        <w:t xml:space="preserve">4.5. </w:t>
      </w:r>
      <w:r w:rsidRPr="002C1F60">
        <w:rPr>
          <w:lang w:val="ru-RU"/>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по начин, който да обезпечи нейното получаване на посочения от Възложителя адрес до изтичане на срока за подаване на офертите.</w:t>
      </w:r>
      <w:r w:rsidRPr="002C1F60">
        <w:t xml:space="preserve"> </w:t>
      </w:r>
      <w:r w:rsidRPr="002C1F60">
        <w:rPr>
          <w:lang w:val="ru-RU"/>
        </w:rPr>
        <w:t>Възложителят не се ангажира да съдейства за  пристигането  на офертата на адреса и в срока определен от него.</w:t>
      </w:r>
    </w:p>
    <w:p w:rsidR="00022BB5" w:rsidRPr="002C1F60" w:rsidRDefault="00022BB5" w:rsidP="005C178D">
      <w:pPr>
        <w:ind w:right="-1" w:firstLine="567"/>
        <w:jc w:val="both"/>
      </w:pPr>
      <w:r w:rsidRPr="002C1F60">
        <w:rPr>
          <w:b/>
        </w:rPr>
        <w:t xml:space="preserve">4.6. </w:t>
      </w:r>
      <w:r w:rsidRPr="002C1F60">
        <w:t xml:space="preserve">При </w:t>
      </w:r>
      <w:r w:rsidRPr="002C1F60">
        <w:rPr>
          <w:lang w:val="x-none"/>
        </w:rPr>
        <w:t xml:space="preserve">получаване на офертата върху опаковката </w:t>
      </w:r>
      <w:r w:rsidRPr="002C1F60">
        <w:t xml:space="preserve">се отбелязват поредният номер, датата и часът на получаване, като тези данни се записват във входящ регистър и на приносителя се издава документ. </w:t>
      </w:r>
    </w:p>
    <w:p w:rsidR="00022BB5" w:rsidRPr="002C1F60" w:rsidRDefault="00022BB5" w:rsidP="005C178D">
      <w:pPr>
        <w:ind w:right="-1" w:firstLine="567"/>
        <w:jc w:val="both"/>
        <w:rPr>
          <w:lang w:val="ru-RU"/>
        </w:rPr>
      </w:pPr>
      <w:r w:rsidRPr="002C1F60">
        <w:rPr>
          <w:b/>
        </w:rPr>
        <w:t xml:space="preserve">4.7. </w:t>
      </w:r>
      <w:r w:rsidRPr="002C1F60">
        <w:t xml:space="preserve">Оферта, представена или получена от Възложителя след изтичане на крайния срок </w:t>
      </w:r>
      <w:r w:rsidRPr="002C1F60">
        <w:rPr>
          <w:lang w:val="x-none"/>
        </w:rPr>
        <w:t>за получаване или в незапечатана опаковка или в опаковка с нарушена цялост</w:t>
      </w:r>
      <w:r w:rsidRPr="002C1F60">
        <w:rPr>
          <w:shd w:val="clear" w:color="auto" w:fill="FEFEFE"/>
        </w:rPr>
        <w:t xml:space="preserve"> </w:t>
      </w:r>
      <w:r w:rsidRPr="002C1F60">
        <w:t xml:space="preserve">не се приема.  </w:t>
      </w:r>
    </w:p>
    <w:p w:rsidR="00022BB5" w:rsidRPr="002C1F60" w:rsidRDefault="00022BB5" w:rsidP="005C178D">
      <w:pPr>
        <w:ind w:right="-1" w:firstLine="567"/>
        <w:jc w:val="both"/>
        <w:rPr>
          <w:rFonts w:eastAsia="Calibri"/>
          <w:lang w:eastAsia="en-US"/>
        </w:rPr>
      </w:pPr>
      <w:r w:rsidRPr="002C1F60">
        <w:rPr>
          <w:b/>
        </w:rPr>
        <w:t xml:space="preserve"> 4.8.</w:t>
      </w:r>
      <w:r w:rsidRPr="002C1F60">
        <w:t xml:space="preserve"> </w:t>
      </w:r>
      <w:r w:rsidRPr="002C1F60">
        <w:rPr>
          <w:bCs/>
        </w:rPr>
        <w:t>До   изтичане   на   срока   за   подаване   на   офертите,   участникът   в процедурата може да промени, допълни или да оттегли офертата си.</w:t>
      </w:r>
    </w:p>
    <w:p w:rsidR="00022BB5" w:rsidRPr="002C1F60" w:rsidRDefault="00022BB5" w:rsidP="005C178D">
      <w:pPr>
        <w:shd w:val="clear" w:color="auto" w:fill="FFFFFF"/>
        <w:ind w:right="-1" w:firstLine="567"/>
        <w:jc w:val="both"/>
        <w:rPr>
          <w:bCs/>
        </w:rPr>
      </w:pPr>
      <w:r w:rsidRPr="002C1F60">
        <w:rPr>
          <w:rFonts w:eastAsia="Calibri"/>
          <w:b/>
          <w:lang w:eastAsia="en-US"/>
        </w:rPr>
        <w:t>4.9.</w:t>
      </w:r>
      <w:r w:rsidRPr="002C1F60">
        <w:rPr>
          <w:rFonts w:eastAsia="Calibri"/>
          <w:lang w:eastAsia="en-US"/>
        </w:rPr>
        <w:t xml:space="preserve"> </w:t>
      </w:r>
      <w:r w:rsidRPr="002C1F60">
        <w:rPr>
          <w:bCs/>
        </w:rPr>
        <w:t>След крайния срок за подаване на офертите участниците не могат да оттеглят или променят офертите си.</w:t>
      </w:r>
    </w:p>
    <w:p w:rsidR="00022BB5" w:rsidRDefault="00022BB5" w:rsidP="005C178D">
      <w:pPr>
        <w:tabs>
          <w:tab w:val="left" w:pos="0"/>
        </w:tabs>
        <w:ind w:right="-1" w:firstLine="567"/>
        <w:rPr>
          <w:b/>
          <w:color w:val="FF0000"/>
          <w:sz w:val="26"/>
          <w:szCs w:val="26"/>
          <w:highlight w:val="yellow"/>
        </w:rPr>
      </w:pPr>
    </w:p>
    <w:p w:rsidR="00022BB5" w:rsidRPr="00B26F59" w:rsidRDefault="00022BB5" w:rsidP="005C178D">
      <w:pPr>
        <w:tabs>
          <w:tab w:val="left" w:pos="0"/>
        </w:tabs>
        <w:ind w:right="-1" w:firstLine="567"/>
        <w:rPr>
          <w:b/>
          <w:sz w:val="26"/>
          <w:szCs w:val="26"/>
        </w:rPr>
      </w:pPr>
      <w:r w:rsidRPr="00B26F59">
        <w:rPr>
          <w:b/>
          <w:sz w:val="26"/>
          <w:szCs w:val="26"/>
        </w:rPr>
        <w:t>Част.</w:t>
      </w:r>
      <w:r w:rsidRPr="00B26F59">
        <w:t xml:space="preserve"> </w:t>
      </w:r>
      <w:r w:rsidRPr="00B26F59">
        <w:rPr>
          <w:b/>
          <w:sz w:val="26"/>
          <w:szCs w:val="26"/>
        </w:rPr>
        <w:t xml:space="preserve">VІ. Критерий за възлагане на поръчката </w:t>
      </w:r>
    </w:p>
    <w:p w:rsidR="00022BB5" w:rsidRPr="00B26F59" w:rsidRDefault="00022BB5" w:rsidP="005C178D">
      <w:pPr>
        <w:ind w:right="-1" w:firstLine="567"/>
        <w:jc w:val="both"/>
        <w:rPr>
          <w:i/>
          <w:iCs/>
        </w:rPr>
      </w:pPr>
      <w:r w:rsidRPr="00B26F59">
        <w:rPr>
          <w:b/>
        </w:rPr>
        <w:t>1.</w:t>
      </w:r>
      <w:r w:rsidRPr="00B26F59">
        <w:t xml:space="preserve">Обществената поръчка се възлага въз основа на икономически най-изгодната оферта. </w:t>
      </w:r>
    </w:p>
    <w:p w:rsidR="00022BB5" w:rsidRPr="00B26F59" w:rsidRDefault="00022BB5" w:rsidP="005C178D">
      <w:pPr>
        <w:spacing w:line="274" w:lineRule="exact"/>
        <w:ind w:right="-1" w:firstLine="567"/>
        <w:jc w:val="both"/>
        <w:rPr>
          <w:lang w:eastAsia="en-US"/>
        </w:rPr>
      </w:pPr>
      <w:r w:rsidRPr="00B26F59">
        <w:rPr>
          <w:b/>
          <w:lang w:val="bg" w:eastAsia="en-US"/>
        </w:rPr>
        <w:t>2.</w:t>
      </w:r>
      <w:r w:rsidRPr="00B26F59">
        <w:rPr>
          <w:lang w:val="bg" w:eastAsia="en-US"/>
        </w:rPr>
        <w:t>Икономически най-изгодната оферта се определя въз основа на с</w:t>
      </w:r>
      <w:r w:rsidRPr="00B26F59">
        <w:rPr>
          <w:lang w:eastAsia="en-US"/>
        </w:rPr>
        <w:t>ледните показатели</w:t>
      </w:r>
      <w:r w:rsidRPr="00B26F59">
        <w:rPr>
          <w:lang w:val="ru-RU" w:eastAsia="x-none"/>
        </w:rPr>
        <w:t xml:space="preserve"> и тяхната относителна тежест за определяне на комплексната оценка</w:t>
      </w:r>
      <w:r w:rsidRPr="00B26F59">
        <w:rPr>
          <w:lang w:eastAsia="en-US"/>
        </w:rPr>
        <w:t>:</w:t>
      </w:r>
    </w:p>
    <w:p w:rsidR="00022BB5" w:rsidRPr="00B26F59" w:rsidRDefault="00022BB5" w:rsidP="005C178D">
      <w:pPr>
        <w:tabs>
          <w:tab w:val="left" w:pos="10206"/>
        </w:tabs>
        <w:ind w:right="-1" w:firstLine="567"/>
        <w:jc w:val="both"/>
        <w:rPr>
          <w:lang w:eastAsia="x-none"/>
        </w:rPr>
      </w:pPr>
      <w:r w:rsidRPr="00B26F59">
        <w:rPr>
          <w:b/>
          <w:u w:val="single"/>
          <w:lang w:val="x-none" w:eastAsia="x-none"/>
        </w:rPr>
        <w:t xml:space="preserve">Показател 1 </w:t>
      </w:r>
      <w:r w:rsidRPr="00B26F59">
        <w:rPr>
          <w:b/>
          <w:u w:val="single"/>
          <w:lang w:eastAsia="x-none"/>
        </w:rPr>
        <w:t>„Средна с</w:t>
      </w:r>
      <w:r w:rsidRPr="00B26F59">
        <w:rPr>
          <w:b/>
          <w:bCs/>
          <w:u w:val="single"/>
          <w:lang w:val="x-none" w:eastAsia="x-none"/>
        </w:rPr>
        <w:t>тойност за видове СРР</w:t>
      </w:r>
      <w:r w:rsidRPr="00B26F59">
        <w:rPr>
          <w:b/>
          <w:u w:val="single"/>
          <w:lang w:eastAsia="x-none"/>
        </w:rPr>
        <w:t>”</w:t>
      </w:r>
      <w:r w:rsidRPr="00B26F59">
        <w:rPr>
          <w:u w:val="single"/>
          <w:lang w:val="x-none" w:eastAsia="x-none"/>
        </w:rPr>
        <w:t xml:space="preserve"> </w:t>
      </w:r>
      <w:r w:rsidRPr="00B26F59">
        <w:rPr>
          <w:u w:val="single"/>
          <w:lang w:eastAsia="x-none"/>
        </w:rPr>
        <w:t xml:space="preserve"> (</w:t>
      </w:r>
      <w:r w:rsidRPr="00B26F59">
        <w:rPr>
          <w:b/>
          <w:bCs/>
          <w:u w:val="single"/>
          <w:lang w:val="x-none" w:eastAsia="x-none"/>
        </w:rPr>
        <w:t>ССРР</w:t>
      </w:r>
      <w:r w:rsidRPr="00B26F59">
        <w:rPr>
          <w:b/>
          <w:bCs/>
          <w:u w:val="single"/>
          <w:lang w:eastAsia="x-none"/>
        </w:rPr>
        <w:t>)</w:t>
      </w:r>
      <w:r w:rsidRPr="00B26F59">
        <w:rPr>
          <w:b/>
          <w:bCs/>
          <w:u w:val="single"/>
          <w:lang w:val="x-none" w:eastAsia="x-none"/>
        </w:rPr>
        <w:t xml:space="preserve"> - </w:t>
      </w:r>
      <w:r w:rsidRPr="00B26F59">
        <w:rPr>
          <w:b/>
          <w:u w:val="single"/>
          <w:lang w:eastAsia="x-none"/>
        </w:rPr>
        <w:t>с м</w:t>
      </w:r>
      <w:r w:rsidRPr="00B26F59">
        <w:rPr>
          <w:b/>
          <w:u w:val="single"/>
          <w:lang w:val="x-none" w:eastAsia="x-none"/>
        </w:rPr>
        <w:t xml:space="preserve">аксимален брой точки за показателя </w:t>
      </w:r>
      <w:r w:rsidRPr="00B26F59">
        <w:rPr>
          <w:b/>
          <w:u w:val="single"/>
          <w:lang w:eastAsia="x-none"/>
        </w:rPr>
        <w:t>8</w:t>
      </w:r>
      <w:r w:rsidRPr="00B26F59">
        <w:rPr>
          <w:b/>
          <w:u w:val="single"/>
          <w:lang w:val="x-none" w:eastAsia="x-none"/>
        </w:rPr>
        <w:t xml:space="preserve">0 </w:t>
      </w:r>
      <w:r w:rsidRPr="00B26F59">
        <w:rPr>
          <w:b/>
          <w:u w:val="single"/>
          <w:lang w:eastAsia="x-none"/>
        </w:rPr>
        <w:t xml:space="preserve"> </w:t>
      </w:r>
    </w:p>
    <w:p w:rsidR="00022BB5" w:rsidRPr="00B26F59" w:rsidRDefault="00022BB5" w:rsidP="005C178D">
      <w:pPr>
        <w:widowControl w:val="0"/>
        <w:autoSpaceDE w:val="0"/>
        <w:autoSpaceDN w:val="0"/>
        <w:adjustRightInd w:val="0"/>
        <w:ind w:right="-1" w:firstLine="567"/>
        <w:jc w:val="both"/>
        <w:rPr>
          <w:bCs/>
        </w:rPr>
      </w:pPr>
      <w:r w:rsidRPr="00B26F59">
        <w:rPr>
          <w:bCs/>
        </w:rPr>
        <w:t>Максимална оценка получава офертата с най-ниска средна стойност за видовете СРР.</w:t>
      </w:r>
    </w:p>
    <w:p w:rsidR="00022BB5" w:rsidRPr="00B26F59" w:rsidRDefault="00022BB5" w:rsidP="005C178D">
      <w:pPr>
        <w:ind w:right="-1" w:firstLine="567"/>
        <w:jc w:val="both"/>
        <w:rPr>
          <w:bCs/>
          <w:iCs/>
          <w:lang w:eastAsia="en-US"/>
        </w:rPr>
      </w:pPr>
      <w:r w:rsidRPr="00B26F59">
        <w:rPr>
          <w:bCs/>
          <w:iCs/>
          <w:lang w:eastAsia="en-US"/>
        </w:rPr>
        <w:t xml:space="preserve">Средната </w:t>
      </w:r>
      <w:r w:rsidRPr="00B26F59">
        <w:rPr>
          <w:bCs/>
        </w:rPr>
        <w:t>стойност</w:t>
      </w:r>
      <w:r w:rsidRPr="00B26F59">
        <w:rPr>
          <w:bCs/>
          <w:iCs/>
          <w:lang w:eastAsia="en-US"/>
        </w:rPr>
        <w:t xml:space="preserve"> се определя като сумата от оферираните единични цени за </w:t>
      </w:r>
      <w:r w:rsidR="00D97587">
        <w:rPr>
          <w:bCs/>
          <w:iCs/>
          <w:lang w:eastAsia="en-US"/>
        </w:rPr>
        <w:t xml:space="preserve">всички </w:t>
      </w:r>
      <w:r w:rsidRPr="00B26F59">
        <w:rPr>
          <w:bCs/>
          <w:iCs/>
          <w:lang w:eastAsia="en-US"/>
        </w:rPr>
        <w:t>видове СРР се  раздели на броя им по техническата спецификация.</w:t>
      </w:r>
    </w:p>
    <w:p w:rsidR="00022BB5" w:rsidRPr="00B26F59" w:rsidRDefault="00022BB5" w:rsidP="005C178D">
      <w:pPr>
        <w:ind w:right="-1" w:firstLine="567"/>
        <w:jc w:val="both"/>
        <w:rPr>
          <w:lang w:val="x-none" w:eastAsia="x-none"/>
        </w:rPr>
      </w:pPr>
      <w:r w:rsidRPr="00B26F59">
        <w:rPr>
          <w:lang w:val="x-none" w:eastAsia="x-none"/>
        </w:rPr>
        <w:t xml:space="preserve">Оценяването </w:t>
      </w:r>
      <w:r w:rsidRPr="00B26F59">
        <w:rPr>
          <w:lang w:eastAsia="x-none"/>
        </w:rPr>
        <w:t>на останалите оферти</w:t>
      </w:r>
      <w:r w:rsidRPr="00B26F59">
        <w:rPr>
          <w:lang w:val="x-none" w:eastAsia="x-none"/>
        </w:rPr>
        <w:t xml:space="preserve"> се извършва в съотношение към най-ниск</w:t>
      </w:r>
      <w:r w:rsidRPr="00B26F59">
        <w:rPr>
          <w:lang w:eastAsia="x-none"/>
        </w:rPr>
        <w:t>а средна стойност</w:t>
      </w:r>
      <w:r w:rsidRPr="00B26F59">
        <w:rPr>
          <w:lang w:val="x-none" w:eastAsia="x-none"/>
        </w:rPr>
        <w:t xml:space="preserve"> по следната формула:</w:t>
      </w:r>
    </w:p>
    <w:p w:rsidR="00022BB5" w:rsidRPr="00B26F59" w:rsidRDefault="00022BB5" w:rsidP="005C178D">
      <w:pPr>
        <w:ind w:right="-1" w:firstLine="567"/>
        <w:jc w:val="both"/>
      </w:pPr>
      <w:r w:rsidRPr="00B26F59">
        <w:rPr>
          <w:b/>
        </w:rPr>
        <w:t>П</w:t>
      </w:r>
      <w:r w:rsidRPr="00B26F59">
        <w:rPr>
          <w:b/>
          <w:vertAlign w:val="subscript"/>
        </w:rPr>
        <w:t xml:space="preserve">1 </w:t>
      </w:r>
      <w:r w:rsidRPr="00B26F59">
        <w:rPr>
          <w:b/>
        </w:rPr>
        <w:t>= 80 х Cmin</w:t>
      </w:r>
      <w:r w:rsidRPr="00B26F59">
        <w:rPr>
          <w:b/>
          <w:lang w:val="ru-RU"/>
        </w:rPr>
        <w:t>/</w:t>
      </w:r>
      <w:r w:rsidRPr="00B26F59">
        <w:rPr>
          <w:b/>
        </w:rPr>
        <w:t>Cn</w:t>
      </w:r>
      <w:r w:rsidRPr="00B26F59">
        <w:t>, където:</w:t>
      </w:r>
    </w:p>
    <w:p w:rsidR="00022BB5" w:rsidRPr="00B26F59" w:rsidRDefault="00022BB5" w:rsidP="005C178D">
      <w:pPr>
        <w:numPr>
          <w:ilvl w:val="1"/>
          <w:numId w:val="6"/>
        </w:numPr>
        <w:tabs>
          <w:tab w:val="clear" w:pos="1440"/>
          <w:tab w:val="left" w:pos="1134"/>
        </w:tabs>
        <w:ind w:left="0" w:right="-1" w:firstLine="567"/>
        <w:jc w:val="both"/>
      </w:pPr>
      <w:r w:rsidRPr="00B26F59">
        <w:lastRenderedPageBreak/>
        <w:t>Cmin – предложена най-ниска средна стойност;</w:t>
      </w:r>
    </w:p>
    <w:p w:rsidR="00022BB5" w:rsidRPr="00B26F59" w:rsidRDefault="00022BB5" w:rsidP="005C178D">
      <w:pPr>
        <w:numPr>
          <w:ilvl w:val="1"/>
          <w:numId w:val="6"/>
        </w:numPr>
        <w:tabs>
          <w:tab w:val="clear" w:pos="1440"/>
          <w:tab w:val="left" w:pos="1134"/>
        </w:tabs>
        <w:ind w:left="0" w:right="-1" w:firstLine="567"/>
        <w:jc w:val="both"/>
      </w:pPr>
      <w:r w:rsidRPr="00B26F59">
        <w:t>С n</w:t>
      </w:r>
      <w:r w:rsidRPr="00B26F59">
        <w:rPr>
          <w:lang w:val="ru-RU"/>
        </w:rPr>
        <w:t xml:space="preserve"> –</w:t>
      </w:r>
      <w:r w:rsidRPr="00B26F59">
        <w:t xml:space="preserve"> средна стойност на n</w:t>
      </w:r>
      <w:r w:rsidRPr="00B26F59">
        <w:rPr>
          <w:lang w:val="ru-RU"/>
        </w:rPr>
        <w:t>-</w:t>
      </w:r>
      <w:r w:rsidRPr="00B26F59">
        <w:t>тия участник;</w:t>
      </w:r>
    </w:p>
    <w:p w:rsidR="00022BB5" w:rsidRPr="00B26F59" w:rsidRDefault="00022BB5" w:rsidP="005C178D">
      <w:pPr>
        <w:numPr>
          <w:ilvl w:val="1"/>
          <w:numId w:val="6"/>
        </w:numPr>
        <w:tabs>
          <w:tab w:val="clear" w:pos="1440"/>
          <w:tab w:val="left" w:pos="1134"/>
        </w:tabs>
        <w:ind w:left="0" w:right="-1" w:firstLine="567"/>
        <w:jc w:val="both"/>
      </w:pPr>
      <w:r w:rsidRPr="00B26F59">
        <w:t>80 – коефициент</w:t>
      </w:r>
    </w:p>
    <w:p w:rsidR="00022BB5" w:rsidRPr="00B26F59" w:rsidRDefault="00022BB5" w:rsidP="005C178D">
      <w:pPr>
        <w:widowControl w:val="0"/>
        <w:autoSpaceDE w:val="0"/>
        <w:autoSpaceDN w:val="0"/>
        <w:adjustRightInd w:val="0"/>
        <w:ind w:right="-1" w:firstLine="567"/>
        <w:jc w:val="both"/>
        <w:rPr>
          <w:bCs/>
        </w:rPr>
      </w:pPr>
      <w:r w:rsidRPr="00B26F59">
        <w:rPr>
          <w:b/>
          <w:bCs/>
          <w:u w:val="single"/>
        </w:rPr>
        <w:t xml:space="preserve">Показател 2. „Средна часова ставка“  (Ср.ЧС) </w:t>
      </w:r>
      <w:r w:rsidRPr="00B26F59">
        <w:rPr>
          <w:b/>
          <w:u w:val="single"/>
        </w:rPr>
        <w:t>с максимален брой точки за показателя</w:t>
      </w:r>
      <w:r w:rsidRPr="00B26F59">
        <w:rPr>
          <w:b/>
          <w:bCs/>
          <w:u w:val="single"/>
        </w:rPr>
        <w:t xml:space="preserve"> 10</w:t>
      </w:r>
    </w:p>
    <w:p w:rsidR="00022BB5" w:rsidRPr="00B26F59" w:rsidRDefault="00022BB5" w:rsidP="005C178D">
      <w:pPr>
        <w:widowControl w:val="0"/>
        <w:autoSpaceDE w:val="0"/>
        <w:autoSpaceDN w:val="0"/>
        <w:adjustRightInd w:val="0"/>
        <w:ind w:right="-1" w:firstLine="567"/>
        <w:jc w:val="both"/>
        <w:rPr>
          <w:bCs/>
        </w:rPr>
      </w:pPr>
      <w:r w:rsidRPr="00B26F59">
        <w:rPr>
          <w:bCs/>
        </w:rPr>
        <w:t xml:space="preserve"> Максимална оценка получава офертата с най-ниска оферирана средна часова ставка.</w:t>
      </w:r>
    </w:p>
    <w:p w:rsidR="00022BB5" w:rsidRPr="00B26F59" w:rsidRDefault="00022BB5" w:rsidP="005C178D">
      <w:pPr>
        <w:ind w:right="-1" w:firstLine="567"/>
        <w:jc w:val="both"/>
        <w:rPr>
          <w:lang w:val="x-none" w:eastAsia="x-none"/>
        </w:rPr>
      </w:pPr>
      <w:r w:rsidRPr="00B26F59">
        <w:rPr>
          <w:lang w:val="x-none" w:eastAsia="x-none"/>
        </w:rPr>
        <w:t xml:space="preserve">Оценяването </w:t>
      </w:r>
      <w:r w:rsidRPr="00B26F59">
        <w:rPr>
          <w:lang w:eastAsia="x-none"/>
        </w:rPr>
        <w:t>на останалите оферти</w:t>
      </w:r>
      <w:r w:rsidRPr="00B26F59">
        <w:rPr>
          <w:lang w:val="x-none" w:eastAsia="x-none"/>
        </w:rPr>
        <w:t xml:space="preserve"> се извършва в съотношение към най-ниската </w:t>
      </w:r>
      <w:r w:rsidRPr="00B26F59">
        <w:rPr>
          <w:lang w:eastAsia="x-none"/>
        </w:rPr>
        <w:t>средна</w:t>
      </w:r>
      <w:r w:rsidRPr="00B26F59">
        <w:rPr>
          <w:lang w:val="x-none" w:eastAsia="x-none"/>
        </w:rPr>
        <w:t xml:space="preserve"> </w:t>
      </w:r>
      <w:r w:rsidRPr="00B26F59">
        <w:rPr>
          <w:lang w:eastAsia="x-none"/>
        </w:rPr>
        <w:t xml:space="preserve">часова ставка </w:t>
      </w:r>
      <w:r w:rsidRPr="00B26F59">
        <w:rPr>
          <w:lang w:val="x-none" w:eastAsia="x-none"/>
        </w:rPr>
        <w:t>по следната формула:</w:t>
      </w:r>
    </w:p>
    <w:p w:rsidR="00022BB5" w:rsidRPr="00B26F59" w:rsidRDefault="00022BB5" w:rsidP="005C178D">
      <w:pPr>
        <w:ind w:right="-1" w:firstLine="567"/>
        <w:jc w:val="both"/>
      </w:pPr>
      <w:r w:rsidRPr="00B26F59">
        <w:rPr>
          <w:b/>
        </w:rPr>
        <w:t>П</w:t>
      </w:r>
      <w:r w:rsidRPr="00B26F59">
        <w:rPr>
          <w:b/>
          <w:vertAlign w:val="subscript"/>
        </w:rPr>
        <w:t xml:space="preserve">2 </w:t>
      </w:r>
      <w:r w:rsidRPr="00B26F59">
        <w:rPr>
          <w:b/>
        </w:rPr>
        <w:t>= 10 х Cmin</w:t>
      </w:r>
      <w:r w:rsidRPr="00B26F59">
        <w:rPr>
          <w:b/>
          <w:lang w:val="ru-RU"/>
        </w:rPr>
        <w:t>/</w:t>
      </w:r>
      <w:r w:rsidRPr="00B26F59">
        <w:rPr>
          <w:b/>
        </w:rPr>
        <w:t>Cn</w:t>
      </w:r>
      <w:r w:rsidRPr="00B26F59">
        <w:t>, където:</w:t>
      </w:r>
    </w:p>
    <w:p w:rsidR="00022BB5" w:rsidRPr="00B26F59" w:rsidRDefault="00022BB5" w:rsidP="005C178D">
      <w:pPr>
        <w:numPr>
          <w:ilvl w:val="1"/>
          <w:numId w:val="6"/>
        </w:numPr>
        <w:tabs>
          <w:tab w:val="clear" w:pos="1440"/>
          <w:tab w:val="num" w:pos="851"/>
          <w:tab w:val="left" w:pos="1134"/>
        </w:tabs>
        <w:ind w:left="0" w:right="-1" w:firstLine="567"/>
        <w:jc w:val="both"/>
      </w:pPr>
      <w:r w:rsidRPr="00B26F59">
        <w:t>Cmin – предложена най-ниска средна стойност;</w:t>
      </w:r>
    </w:p>
    <w:p w:rsidR="00022BB5" w:rsidRPr="00B26F59" w:rsidRDefault="00022BB5" w:rsidP="005C178D">
      <w:pPr>
        <w:numPr>
          <w:ilvl w:val="1"/>
          <w:numId w:val="6"/>
        </w:numPr>
        <w:tabs>
          <w:tab w:val="clear" w:pos="1440"/>
          <w:tab w:val="num" w:pos="851"/>
          <w:tab w:val="left" w:pos="1134"/>
        </w:tabs>
        <w:ind w:left="0" w:right="-1" w:firstLine="567"/>
        <w:jc w:val="both"/>
      </w:pPr>
      <w:r w:rsidRPr="00B26F59">
        <w:t>С n</w:t>
      </w:r>
      <w:r w:rsidRPr="00B26F59">
        <w:rPr>
          <w:lang w:val="ru-RU"/>
        </w:rPr>
        <w:t xml:space="preserve"> –</w:t>
      </w:r>
      <w:r w:rsidRPr="00B26F59">
        <w:t xml:space="preserve"> средна стойност на n</w:t>
      </w:r>
      <w:r w:rsidRPr="00B26F59">
        <w:rPr>
          <w:lang w:val="ru-RU"/>
        </w:rPr>
        <w:t>-</w:t>
      </w:r>
      <w:r w:rsidRPr="00B26F59">
        <w:t>тия участник;</w:t>
      </w:r>
    </w:p>
    <w:p w:rsidR="00022BB5" w:rsidRPr="00B26F59" w:rsidRDefault="00022BB5" w:rsidP="005C178D">
      <w:pPr>
        <w:numPr>
          <w:ilvl w:val="1"/>
          <w:numId w:val="6"/>
        </w:numPr>
        <w:tabs>
          <w:tab w:val="clear" w:pos="1440"/>
          <w:tab w:val="num" w:pos="851"/>
          <w:tab w:val="left" w:pos="1134"/>
        </w:tabs>
        <w:ind w:left="0" w:right="-1" w:firstLine="567"/>
        <w:jc w:val="both"/>
      </w:pPr>
      <w:r w:rsidRPr="00B26F59">
        <w:t>10 – коефициент</w:t>
      </w:r>
    </w:p>
    <w:p w:rsidR="00022BB5" w:rsidRPr="00B26F59" w:rsidRDefault="00022BB5" w:rsidP="005C178D">
      <w:pPr>
        <w:widowControl w:val="0"/>
        <w:autoSpaceDE w:val="0"/>
        <w:autoSpaceDN w:val="0"/>
        <w:adjustRightInd w:val="0"/>
        <w:ind w:right="-1" w:firstLine="567"/>
        <w:jc w:val="both"/>
        <w:rPr>
          <w:bCs/>
        </w:rPr>
      </w:pPr>
      <w:r w:rsidRPr="00B26F59">
        <w:rPr>
          <w:b/>
          <w:bCs/>
          <w:u w:val="single"/>
        </w:rPr>
        <w:t xml:space="preserve">Показател 3. „Среден процент на разходите“ (Ср.ПР) </w:t>
      </w:r>
      <w:r w:rsidRPr="00B26F59">
        <w:rPr>
          <w:b/>
          <w:u w:val="single"/>
        </w:rPr>
        <w:t>с максимален брой точки за показателя</w:t>
      </w:r>
      <w:r w:rsidRPr="00B26F59">
        <w:rPr>
          <w:b/>
          <w:bCs/>
          <w:u w:val="single"/>
        </w:rPr>
        <w:t xml:space="preserve"> 10</w:t>
      </w:r>
    </w:p>
    <w:p w:rsidR="00022BB5" w:rsidRPr="00B26F59" w:rsidRDefault="00022BB5" w:rsidP="005C178D">
      <w:pPr>
        <w:widowControl w:val="0"/>
        <w:autoSpaceDE w:val="0"/>
        <w:autoSpaceDN w:val="0"/>
        <w:adjustRightInd w:val="0"/>
        <w:ind w:right="-1" w:firstLine="567"/>
        <w:jc w:val="both"/>
        <w:rPr>
          <w:bCs/>
        </w:rPr>
      </w:pPr>
      <w:r w:rsidRPr="00B26F59">
        <w:rPr>
          <w:bCs/>
        </w:rPr>
        <w:t>Максимална оценка получава офертата с най-нисък офериран среден процент на разходите.</w:t>
      </w:r>
    </w:p>
    <w:p w:rsidR="00022BB5" w:rsidRPr="00B26F59" w:rsidRDefault="00022BB5" w:rsidP="005C178D">
      <w:pPr>
        <w:widowControl w:val="0"/>
        <w:autoSpaceDE w:val="0"/>
        <w:autoSpaceDN w:val="0"/>
        <w:adjustRightInd w:val="0"/>
        <w:ind w:right="-1" w:firstLine="567"/>
        <w:jc w:val="both"/>
        <w:rPr>
          <w:bCs/>
        </w:rPr>
      </w:pPr>
      <w:r w:rsidRPr="00B26F59">
        <w:rPr>
          <w:bCs/>
        </w:rPr>
        <w:t>Средният процент на разходите се определя въз основа на оферираните от участника параметри на ценообразуване по следната формула:</w:t>
      </w:r>
    </w:p>
    <w:p w:rsidR="00022BB5" w:rsidRPr="00B26F59" w:rsidRDefault="00022BB5" w:rsidP="005C178D">
      <w:pPr>
        <w:ind w:right="-1" w:firstLine="567"/>
        <w:jc w:val="both"/>
        <w:rPr>
          <w:bCs/>
        </w:rPr>
      </w:pPr>
      <w:r w:rsidRPr="00B26F59">
        <w:rPr>
          <w:b/>
        </w:rPr>
        <w:t xml:space="preserve">Ср.ПР = [(ДРТ+ </w:t>
      </w:r>
      <w:r w:rsidRPr="00B26F59">
        <w:rPr>
          <w:b/>
          <w:bCs/>
        </w:rPr>
        <w:t>ДРТМ</w:t>
      </w:r>
      <w:r w:rsidRPr="00B26F59">
        <w:rPr>
          <w:b/>
        </w:rPr>
        <w:t xml:space="preserve"> + </w:t>
      </w:r>
      <w:r w:rsidRPr="00B26F59">
        <w:rPr>
          <w:b/>
          <w:bCs/>
        </w:rPr>
        <w:t>ДСР+ П</w:t>
      </w:r>
      <w:r w:rsidRPr="00B26F59">
        <w:rPr>
          <w:b/>
        </w:rPr>
        <w:t xml:space="preserve">) :4], </w:t>
      </w:r>
      <w:r w:rsidRPr="00B26F59">
        <w:rPr>
          <w:bCs/>
        </w:rPr>
        <w:t>където:</w:t>
      </w:r>
    </w:p>
    <w:p w:rsidR="00022BB5" w:rsidRPr="00B26F59" w:rsidRDefault="00022BB5" w:rsidP="005C178D">
      <w:pPr>
        <w:widowControl w:val="0"/>
        <w:autoSpaceDE w:val="0"/>
        <w:autoSpaceDN w:val="0"/>
        <w:adjustRightInd w:val="0"/>
        <w:ind w:right="-1" w:firstLine="567"/>
        <w:jc w:val="both"/>
        <w:rPr>
          <w:bCs/>
        </w:rPr>
      </w:pPr>
      <w:r w:rsidRPr="00B26F59">
        <w:rPr>
          <w:bCs/>
        </w:rPr>
        <w:t xml:space="preserve">ДТР - </w:t>
      </w:r>
      <w:r w:rsidRPr="00B26F59">
        <w:t>Допълнителни разходи за труд</w:t>
      </w:r>
    </w:p>
    <w:p w:rsidR="00022BB5" w:rsidRPr="00B26F59" w:rsidRDefault="00022BB5" w:rsidP="005C178D">
      <w:pPr>
        <w:widowControl w:val="0"/>
        <w:autoSpaceDE w:val="0"/>
        <w:autoSpaceDN w:val="0"/>
        <w:adjustRightInd w:val="0"/>
        <w:ind w:right="-1" w:firstLine="567"/>
        <w:jc w:val="both"/>
        <w:rPr>
          <w:bCs/>
        </w:rPr>
      </w:pPr>
      <w:r w:rsidRPr="00B26F59">
        <w:rPr>
          <w:bCs/>
        </w:rPr>
        <w:t xml:space="preserve">ДРТМ – допълнителни разходи </w:t>
      </w:r>
      <w:r w:rsidRPr="00B26F59">
        <w:rPr>
          <w:snapToGrid w:val="0"/>
          <w:lang w:val="ru-RU"/>
        </w:rPr>
        <w:t xml:space="preserve">за транспорт и </w:t>
      </w:r>
      <w:r w:rsidRPr="00B26F59">
        <w:rPr>
          <w:bCs/>
        </w:rPr>
        <w:t>механизацията;</w:t>
      </w:r>
    </w:p>
    <w:p w:rsidR="00022BB5" w:rsidRPr="00B26F59" w:rsidRDefault="00022BB5" w:rsidP="005C178D">
      <w:pPr>
        <w:widowControl w:val="0"/>
        <w:autoSpaceDE w:val="0"/>
        <w:autoSpaceDN w:val="0"/>
        <w:adjustRightInd w:val="0"/>
        <w:ind w:right="-1" w:firstLine="567"/>
        <w:jc w:val="both"/>
        <w:rPr>
          <w:bCs/>
        </w:rPr>
      </w:pPr>
      <w:r w:rsidRPr="00B26F59">
        <w:rPr>
          <w:bCs/>
        </w:rPr>
        <w:t>ДСР – доставно-складови разходи за вложените материали;</w:t>
      </w:r>
    </w:p>
    <w:p w:rsidR="00022BB5" w:rsidRPr="00B26F59" w:rsidRDefault="00022BB5" w:rsidP="005C178D">
      <w:pPr>
        <w:widowControl w:val="0"/>
        <w:autoSpaceDE w:val="0"/>
        <w:autoSpaceDN w:val="0"/>
        <w:adjustRightInd w:val="0"/>
        <w:ind w:right="-1" w:firstLine="567"/>
        <w:jc w:val="both"/>
        <w:rPr>
          <w:bCs/>
        </w:rPr>
      </w:pPr>
      <w:r w:rsidRPr="00B26F59">
        <w:rPr>
          <w:bCs/>
        </w:rPr>
        <w:t>П – печалба.</w:t>
      </w:r>
    </w:p>
    <w:p w:rsidR="00022BB5" w:rsidRPr="00B26F59" w:rsidRDefault="00022BB5" w:rsidP="005C178D">
      <w:pPr>
        <w:ind w:right="-1" w:firstLine="567"/>
        <w:jc w:val="both"/>
        <w:rPr>
          <w:lang w:val="x-none" w:eastAsia="x-none"/>
        </w:rPr>
      </w:pPr>
      <w:r w:rsidRPr="00B26F59">
        <w:rPr>
          <w:lang w:val="x-none" w:eastAsia="x-none"/>
        </w:rPr>
        <w:t xml:space="preserve">Оценяването </w:t>
      </w:r>
      <w:r w:rsidRPr="00B26F59">
        <w:rPr>
          <w:lang w:eastAsia="x-none"/>
        </w:rPr>
        <w:t>на останалите оферти</w:t>
      </w:r>
      <w:r w:rsidRPr="00B26F59">
        <w:rPr>
          <w:lang w:val="x-none" w:eastAsia="x-none"/>
        </w:rPr>
        <w:t xml:space="preserve"> се извършва в съотношение към най-ниския </w:t>
      </w:r>
      <w:r w:rsidRPr="00B26F59">
        <w:rPr>
          <w:bCs/>
          <w:lang w:val="x-none" w:eastAsia="x-none"/>
        </w:rPr>
        <w:t>среден процент на разходите</w:t>
      </w:r>
      <w:r w:rsidRPr="00B26F59">
        <w:rPr>
          <w:lang w:eastAsia="x-none"/>
        </w:rPr>
        <w:t xml:space="preserve"> </w:t>
      </w:r>
      <w:r w:rsidRPr="00B26F59">
        <w:rPr>
          <w:lang w:val="x-none" w:eastAsia="x-none"/>
        </w:rPr>
        <w:t>по следната формула:</w:t>
      </w:r>
    </w:p>
    <w:p w:rsidR="00022BB5" w:rsidRPr="00B26F59" w:rsidRDefault="00022BB5" w:rsidP="005C178D">
      <w:pPr>
        <w:ind w:right="-1" w:firstLine="567"/>
        <w:jc w:val="both"/>
      </w:pPr>
      <w:r w:rsidRPr="00B26F59">
        <w:rPr>
          <w:b/>
        </w:rPr>
        <w:t>П</w:t>
      </w:r>
      <w:r w:rsidRPr="00B26F59">
        <w:rPr>
          <w:b/>
          <w:vertAlign w:val="subscript"/>
        </w:rPr>
        <w:t xml:space="preserve">3 </w:t>
      </w:r>
      <w:r w:rsidRPr="00B26F59">
        <w:rPr>
          <w:b/>
        </w:rPr>
        <w:t>= 10 х Cmin</w:t>
      </w:r>
      <w:r w:rsidRPr="00B26F59">
        <w:rPr>
          <w:b/>
          <w:lang w:val="ru-RU"/>
        </w:rPr>
        <w:t>/</w:t>
      </w:r>
      <w:r w:rsidRPr="00B26F59">
        <w:rPr>
          <w:b/>
        </w:rPr>
        <w:t>Cn</w:t>
      </w:r>
      <w:r w:rsidRPr="00B26F59">
        <w:t>, където:</w:t>
      </w:r>
    </w:p>
    <w:p w:rsidR="00022BB5" w:rsidRPr="00B26F59" w:rsidRDefault="00022BB5" w:rsidP="005C178D">
      <w:pPr>
        <w:numPr>
          <w:ilvl w:val="1"/>
          <w:numId w:val="6"/>
        </w:numPr>
        <w:tabs>
          <w:tab w:val="clear" w:pos="1440"/>
          <w:tab w:val="num" w:pos="851"/>
        </w:tabs>
        <w:ind w:left="0" w:right="-1" w:firstLine="567"/>
        <w:jc w:val="both"/>
      </w:pPr>
      <w:r w:rsidRPr="00B26F59">
        <w:t>Cmin – предложен най-нисък среден процент</w:t>
      </w:r>
      <w:r w:rsidRPr="00B26F59">
        <w:rPr>
          <w:bCs/>
        </w:rPr>
        <w:t xml:space="preserve"> на разходите</w:t>
      </w:r>
      <w:r w:rsidRPr="00B26F59">
        <w:t>;</w:t>
      </w:r>
    </w:p>
    <w:p w:rsidR="00022BB5" w:rsidRPr="00B26F59" w:rsidRDefault="00022BB5" w:rsidP="005C178D">
      <w:pPr>
        <w:numPr>
          <w:ilvl w:val="1"/>
          <w:numId w:val="6"/>
        </w:numPr>
        <w:tabs>
          <w:tab w:val="clear" w:pos="1440"/>
          <w:tab w:val="num" w:pos="851"/>
        </w:tabs>
        <w:ind w:left="0" w:right="-1" w:firstLine="567"/>
        <w:jc w:val="both"/>
      </w:pPr>
      <w:r w:rsidRPr="00B26F59">
        <w:t>С n</w:t>
      </w:r>
      <w:r w:rsidRPr="00B26F59">
        <w:rPr>
          <w:lang w:val="ru-RU"/>
        </w:rPr>
        <w:t xml:space="preserve"> –</w:t>
      </w:r>
      <w:r w:rsidRPr="00B26F59">
        <w:t xml:space="preserve"> среден процент </w:t>
      </w:r>
      <w:r w:rsidRPr="00B26F59">
        <w:rPr>
          <w:bCs/>
        </w:rPr>
        <w:t>на разходите</w:t>
      </w:r>
      <w:r w:rsidRPr="00B26F59">
        <w:t xml:space="preserve"> на n</w:t>
      </w:r>
      <w:r w:rsidRPr="00B26F59">
        <w:rPr>
          <w:lang w:val="ru-RU"/>
        </w:rPr>
        <w:t>-</w:t>
      </w:r>
      <w:r w:rsidRPr="00B26F59">
        <w:t>тия участник;</w:t>
      </w:r>
    </w:p>
    <w:p w:rsidR="00022BB5" w:rsidRPr="00B26F59" w:rsidRDefault="00022BB5" w:rsidP="005C178D">
      <w:pPr>
        <w:numPr>
          <w:ilvl w:val="1"/>
          <w:numId w:val="6"/>
        </w:numPr>
        <w:tabs>
          <w:tab w:val="clear" w:pos="1440"/>
          <w:tab w:val="num" w:pos="851"/>
        </w:tabs>
        <w:ind w:left="0" w:right="-1" w:firstLine="567"/>
        <w:jc w:val="both"/>
      </w:pPr>
      <w:r w:rsidRPr="00B26F59">
        <w:t>10 – коефициент</w:t>
      </w:r>
    </w:p>
    <w:p w:rsidR="00022BB5" w:rsidRPr="00B26F59" w:rsidRDefault="00022BB5" w:rsidP="005C178D">
      <w:pPr>
        <w:tabs>
          <w:tab w:val="left" w:pos="10206"/>
        </w:tabs>
        <w:ind w:right="-1" w:firstLine="567"/>
        <w:jc w:val="both"/>
        <w:rPr>
          <w:b/>
          <w:lang w:eastAsia="en-US"/>
        </w:rPr>
      </w:pPr>
      <w:r w:rsidRPr="00B26F59">
        <w:rPr>
          <w:b/>
          <w:lang w:val="ru-RU" w:eastAsia="en-US"/>
        </w:rPr>
        <w:t xml:space="preserve">Комплексната оценка (КО) на всяка оценявана оферта се получава като сума от оценките  по трите показателя: </w:t>
      </w:r>
      <w:r w:rsidRPr="00B26F59">
        <w:rPr>
          <w:b/>
          <w:lang w:val="en-GB" w:eastAsia="en-US"/>
        </w:rPr>
        <w:t>КО = П</w:t>
      </w:r>
      <w:r w:rsidRPr="00B26F59">
        <w:rPr>
          <w:b/>
          <w:vertAlign w:val="subscript"/>
          <w:lang w:val="en-GB" w:eastAsia="en-US"/>
        </w:rPr>
        <w:t>1</w:t>
      </w:r>
      <w:r w:rsidRPr="00B26F59">
        <w:rPr>
          <w:b/>
          <w:lang w:val="en-GB" w:eastAsia="en-US"/>
        </w:rPr>
        <w:t xml:space="preserve"> + П</w:t>
      </w:r>
      <w:r w:rsidRPr="00B26F59">
        <w:rPr>
          <w:b/>
          <w:vertAlign w:val="subscript"/>
          <w:lang w:val="en-GB" w:eastAsia="en-US"/>
        </w:rPr>
        <w:t>2</w:t>
      </w:r>
      <w:r w:rsidRPr="00B26F59">
        <w:rPr>
          <w:b/>
          <w:lang w:val="en-GB" w:eastAsia="en-US"/>
        </w:rPr>
        <w:t xml:space="preserve"> </w:t>
      </w:r>
      <w:r w:rsidRPr="00B26F59">
        <w:rPr>
          <w:b/>
          <w:lang w:eastAsia="en-US"/>
        </w:rPr>
        <w:t xml:space="preserve">+ </w:t>
      </w:r>
      <w:r w:rsidRPr="00B26F59">
        <w:rPr>
          <w:b/>
        </w:rPr>
        <w:t>П</w:t>
      </w:r>
      <w:r w:rsidRPr="00B26F59">
        <w:rPr>
          <w:b/>
          <w:vertAlign w:val="subscript"/>
        </w:rPr>
        <w:t>3</w:t>
      </w:r>
    </w:p>
    <w:p w:rsidR="00022BB5" w:rsidRPr="00B26F59" w:rsidRDefault="00022BB5" w:rsidP="005C178D">
      <w:pPr>
        <w:tabs>
          <w:tab w:val="left" w:pos="993"/>
        </w:tabs>
        <w:ind w:right="-1" w:firstLine="567"/>
        <w:jc w:val="both"/>
      </w:pPr>
      <w:r w:rsidRPr="00B26F59">
        <w:rPr>
          <w:b/>
        </w:rPr>
        <w:t>3.</w:t>
      </w:r>
      <w:r w:rsidRPr="00B26F59">
        <w:t>Комисията извършва класиране съобразно получената комплексна оценка за всяка оферта. Участникът получил най-висока комплексна оценка се класира на първо място.</w:t>
      </w:r>
    </w:p>
    <w:p w:rsidR="00022BB5" w:rsidRPr="00B26F59" w:rsidRDefault="00022BB5" w:rsidP="005C178D">
      <w:pPr>
        <w:ind w:right="-1" w:firstLine="567"/>
        <w:jc w:val="both"/>
      </w:pPr>
      <w:r w:rsidRPr="00B26F59">
        <w:rPr>
          <w:b/>
        </w:rPr>
        <w:t>4.</w:t>
      </w:r>
      <w:r w:rsidRPr="00B26F59">
        <w:t xml:space="preserve"> При равна комплексна оценка на повече от една оферта на първо място се класира офертата, в която се предлага най-ниска </w:t>
      </w:r>
      <w:r w:rsidRPr="00B26F59">
        <w:rPr>
          <w:bCs/>
        </w:rPr>
        <w:t>средна стойност за видовете СРР</w:t>
      </w:r>
      <w:r w:rsidRPr="00B26F59">
        <w:t xml:space="preserve">. При еднаква оферирана </w:t>
      </w:r>
      <w:r w:rsidRPr="00B26F59">
        <w:rPr>
          <w:bCs/>
        </w:rPr>
        <w:t>средна стойност за видовете СРР</w:t>
      </w:r>
      <w:r w:rsidRPr="00B26F59">
        <w:t xml:space="preserve"> комисията провежда публично жребий за определяне на изпълнител между класираните на първо място оферти, за което се уведомяват писмено заинтересуваните лица. Жребият се провежда независимо от неявяването на заинтересован участник.</w:t>
      </w:r>
    </w:p>
    <w:p w:rsidR="00022BB5" w:rsidRPr="00D57DCA" w:rsidRDefault="00022BB5" w:rsidP="005C178D">
      <w:pPr>
        <w:ind w:right="-1" w:firstLine="567"/>
        <w:rPr>
          <w:b/>
          <w:iCs/>
          <w:color w:val="FF0000"/>
        </w:rPr>
      </w:pPr>
    </w:p>
    <w:p w:rsidR="00022BB5" w:rsidRPr="004F02CE" w:rsidRDefault="00022BB5" w:rsidP="005C178D">
      <w:pPr>
        <w:pStyle w:val="Default"/>
        <w:ind w:right="-1" w:firstLine="567"/>
        <w:jc w:val="both"/>
        <w:rPr>
          <w:rFonts w:eastAsia="Calibri"/>
          <w:b/>
          <w:color w:val="auto"/>
          <w:sz w:val="26"/>
          <w:szCs w:val="26"/>
        </w:rPr>
      </w:pPr>
      <w:r w:rsidRPr="004F02CE">
        <w:rPr>
          <w:b/>
          <w:color w:val="auto"/>
          <w:sz w:val="26"/>
          <w:szCs w:val="26"/>
        </w:rPr>
        <w:t>Част.</w:t>
      </w:r>
      <w:r w:rsidRPr="004F02CE">
        <w:rPr>
          <w:color w:val="auto"/>
        </w:rPr>
        <w:t xml:space="preserve"> </w:t>
      </w:r>
      <w:r w:rsidRPr="004F02CE">
        <w:rPr>
          <w:b/>
          <w:color w:val="auto"/>
        </w:rPr>
        <w:t xml:space="preserve">VІІ. </w:t>
      </w:r>
      <w:r w:rsidRPr="004F02CE">
        <w:rPr>
          <w:b/>
          <w:color w:val="auto"/>
          <w:lang w:val="ru-RU"/>
        </w:rPr>
        <w:t xml:space="preserve"> </w:t>
      </w:r>
      <w:r w:rsidRPr="004F02CE">
        <w:rPr>
          <w:rFonts w:eastAsia="Calibri"/>
          <w:b/>
          <w:color w:val="auto"/>
          <w:sz w:val="26"/>
          <w:szCs w:val="26"/>
        </w:rPr>
        <w:t>Провеждане на процедурата</w:t>
      </w:r>
    </w:p>
    <w:p w:rsidR="00022BB5" w:rsidRPr="00F0701A" w:rsidRDefault="00022BB5" w:rsidP="005C178D">
      <w:pPr>
        <w:widowControl w:val="0"/>
        <w:autoSpaceDE w:val="0"/>
        <w:autoSpaceDN w:val="0"/>
        <w:adjustRightInd w:val="0"/>
        <w:ind w:right="-1" w:firstLine="567"/>
        <w:jc w:val="both"/>
      </w:pPr>
      <w:r w:rsidRPr="00F0701A">
        <w:rPr>
          <w:b/>
        </w:rPr>
        <w:t>1.</w:t>
      </w:r>
      <w:r w:rsidRPr="00F0701A">
        <w:t xml:space="preserve"> Постъпилите оферти се отварят в </w:t>
      </w:r>
      <w:r w:rsidRPr="00F0701A">
        <w:rPr>
          <w:rStyle w:val="apple-style-span"/>
          <w:shd w:val="clear" w:color="auto" w:fill="FFFFFF"/>
        </w:rPr>
        <w:t xml:space="preserve">публично </w:t>
      </w:r>
      <w:r w:rsidRPr="00F0701A">
        <w:t>заседание, чиято дата и час са оповестени в обявлението за обществената поръчка.</w:t>
      </w:r>
      <w:r w:rsidRPr="00F0701A">
        <w:rPr>
          <w:shd w:val="clear" w:color="auto" w:fill="FFFFFF"/>
        </w:rPr>
        <w:t xml:space="preserve"> </w:t>
      </w:r>
    </w:p>
    <w:p w:rsidR="00022BB5" w:rsidRPr="00672647" w:rsidRDefault="00022BB5" w:rsidP="005C178D">
      <w:pPr>
        <w:ind w:right="-1" w:firstLine="567"/>
        <w:jc w:val="both"/>
      </w:pPr>
      <w:r w:rsidRPr="00F0701A">
        <w:rPr>
          <w:b/>
          <w:bCs/>
          <w:lang w:val="ru-RU"/>
        </w:rPr>
        <w:t>2.</w:t>
      </w:r>
      <w:r w:rsidRPr="00F0701A">
        <w:rPr>
          <w:lang w:val="ru-RU"/>
        </w:rPr>
        <w:t xml:space="preserve"> </w:t>
      </w:r>
      <w:r w:rsidRPr="00F0701A">
        <w:t xml:space="preserve">Комисията, назначена от възложителя за разглеждане, оценка и класиране на офертите </w:t>
      </w:r>
      <w:r w:rsidRPr="00672647">
        <w:t xml:space="preserve">започва своята работа след получаване на </w:t>
      </w:r>
      <w:r w:rsidRPr="00672647">
        <w:rPr>
          <w:lang w:val="x-none"/>
        </w:rPr>
        <w:t>представените</w:t>
      </w:r>
      <w:r w:rsidRPr="00672647">
        <w:t xml:space="preserve"> </w:t>
      </w:r>
      <w:r w:rsidRPr="00672647">
        <w:rPr>
          <w:lang w:val="x-none"/>
        </w:rPr>
        <w:t xml:space="preserve">оферти </w:t>
      </w:r>
      <w:r>
        <w:t>с</w:t>
      </w:r>
      <w:r w:rsidRPr="00672647">
        <w:rPr>
          <w:lang w:val="x-none"/>
        </w:rPr>
        <w:t xml:space="preserve"> протокол</w:t>
      </w:r>
      <w:r w:rsidRPr="00672647">
        <w:t>.</w:t>
      </w:r>
    </w:p>
    <w:p w:rsidR="00022BB5" w:rsidRPr="00F0701A" w:rsidRDefault="00022BB5" w:rsidP="005C178D">
      <w:pPr>
        <w:pStyle w:val="firstline"/>
        <w:ind w:right="-1" w:firstLine="567"/>
        <w:rPr>
          <w:color w:val="auto"/>
          <w:lang w:val="bg-BG"/>
        </w:rPr>
      </w:pPr>
      <w:r w:rsidRPr="00F0701A">
        <w:rPr>
          <w:b/>
          <w:color w:val="auto"/>
          <w:lang w:val="bg-BG"/>
        </w:rPr>
        <w:t>3.</w:t>
      </w:r>
      <w:r w:rsidRPr="00F0701A">
        <w:rPr>
          <w:color w:val="auto"/>
          <w:lang w:val="bg-BG"/>
        </w:rPr>
        <w:t xml:space="preserve"> </w:t>
      </w:r>
      <w:r w:rsidRPr="00F0701A">
        <w:rPr>
          <w:color w:val="auto"/>
          <w:lang w:val="bg-BG" w:eastAsia="bg-BG"/>
        </w:rPr>
        <w:t xml:space="preserve">Отварянето на офертите се извършва в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Pr="00F0701A">
        <w:rPr>
          <w:color w:val="auto"/>
          <w:lang w:val="bg-BG"/>
        </w:rPr>
        <w:t>Присъстващите представители на участниците вписват имената си и се подписват в изготвен от комисията списък, удостоверяващ тяхното присъствие.</w:t>
      </w:r>
    </w:p>
    <w:p w:rsidR="00022BB5" w:rsidRPr="00F0701A" w:rsidRDefault="00022BB5" w:rsidP="005C178D">
      <w:pPr>
        <w:widowControl w:val="0"/>
        <w:autoSpaceDE w:val="0"/>
        <w:autoSpaceDN w:val="0"/>
        <w:adjustRightInd w:val="0"/>
        <w:ind w:right="-1" w:firstLine="567"/>
        <w:jc w:val="both"/>
      </w:pPr>
      <w:r w:rsidRPr="00F0701A">
        <w:rPr>
          <w:b/>
        </w:rPr>
        <w:t>4.</w:t>
      </w:r>
      <w:r w:rsidRPr="00F0701A">
        <w:t xml:space="preserve"> </w:t>
      </w:r>
      <w:r w:rsidRPr="00F0701A">
        <w:rPr>
          <w:lang w:val="x-none"/>
        </w:rPr>
        <w:t xml:space="preserve">Комисията отваря </w:t>
      </w:r>
      <w:r w:rsidRPr="00F0701A">
        <w:t xml:space="preserve">офертите </w:t>
      </w:r>
      <w:r w:rsidRPr="00F0701A">
        <w:rPr>
          <w:lang w:val="x-none"/>
        </w:rPr>
        <w:t>по реда на тяхното постъпване</w:t>
      </w:r>
      <w:r w:rsidRPr="00F0701A">
        <w:t>,</w:t>
      </w:r>
      <w:r w:rsidRPr="00F0701A">
        <w:rPr>
          <w:lang w:val="x-none"/>
        </w:rPr>
        <w:t xml:space="preserve"> оповестява тяхното съдържание и</w:t>
      </w:r>
      <w:r w:rsidRPr="00F0701A">
        <w:t xml:space="preserve"> </w:t>
      </w:r>
      <w:r w:rsidRPr="00F0701A">
        <w:rPr>
          <w:lang w:val="x-none"/>
        </w:rPr>
        <w:t xml:space="preserve">проверява </w:t>
      </w:r>
      <w:r w:rsidRPr="00F0701A">
        <w:rPr>
          <w:rStyle w:val="apple-style-span"/>
          <w:shd w:val="clear" w:color="auto" w:fill="FFFFFF"/>
        </w:rPr>
        <w:t xml:space="preserve">за наличието на отделен запечатан плик с надпис </w:t>
      </w:r>
      <w:r>
        <w:rPr>
          <w:rStyle w:val="apple-style-span"/>
          <w:shd w:val="clear" w:color="auto" w:fill="FFFFFF"/>
        </w:rPr>
        <w:t>„</w:t>
      </w:r>
      <w:r w:rsidRPr="00F0701A">
        <w:rPr>
          <w:rStyle w:val="apple-style-span"/>
          <w:shd w:val="clear" w:color="auto" w:fill="FFFFFF"/>
        </w:rPr>
        <w:t xml:space="preserve">Предлагани ценови </w:t>
      </w:r>
      <w:r w:rsidRPr="00F0701A">
        <w:rPr>
          <w:rStyle w:val="apple-style-span"/>
          <w:shd w:val="clear" w:color="auto" w:fill="FFFFFF"/>
        </w:rPr>
        <w:lastRenderedPageBreak/>
        <w:t>параметри</w:t>
      </w:r>
      <w:r>
        <w:rPr>
          <w:rStyle w:val="apple-style-span"/>
          <w:shd w:val="clear" w:color="auto" w:fill="FFFFFF"/>
        </w:rPr>
        <w:t>”</w:t>
      </w:r>
      <w:r w:rsidRPr="00F0701A">
        <w:rPr>
          <w:rStyle w:val="apple-style-span"/>
          <w:shd w:val="clear" w:color="auto" w:fill="FFFFFF"/>
        </w:rPr>
        <w:t>.</w:t>
      </w:r>
      <w:r w:rsidRPr="00F0701A">
        <w:rPr>
          <w:lang w:val="x-none"/>
        </w:rPr>
        <w:t xml:space="preserve"> </w:t>
      </w:r>
      <w:r w:rsidRPr="00F0701A">
        <w:t xml:space="preserve"> </w:t>
      </w:r>
    </w:p>
    <w:p w:rsidR="00022BB5" w:rsidRPr="00F0701A" w:rsidRDefault="00022BB5" w:rsidP="005C178D">
      <w:pPr>
        <w:widowControl w:val="0"/>
        <w:autoSpaceDE w:val="0"/>
        <w:autoSpaceDN w:val="0"/>
        <w:adjustRightInd w:val="0"/>
        <w:ind w:right="-1" w:firstLine="567"/>
        <w:jc w:val="both"/>
        <w:rPr>
          <w:lang w:val="x-none"/>
        </w:rPr>
      </w:pPr>
      <w:r w:rsidRPr="00F0701A">
        <w:rPr>
          <w:b/>
        </w:rPr>
        <w:t>5.</w:t>
      </w:r>
      <w:r w:rsidRPr="00F0701A">
        <w:t xml:space="preserve"> </w:t>
      </w:r>
      <w:r w:rsidRPr="00F0701A">
        <w:rPr>
          <w:lang w:val="x-none"/>
        </w:rPr>
        <w:t xml:space="preserve">Най-малко трима от членовете на комисията подписват техническото предложение и плика с надпис </w:t>
      </w:r>
      <w:r>
        <w:t>„</w:t>
      </w:r>
      <w:r w:rsidRPr="00F0701A">
        <w:rPr>
          <w:lang w:val="x-none"/>
        </w:rPr>
        <w:t>Предлагани ценови параметри</w:t>
      </w:r>
      <w:r>
        <w:t>”</w:t>
      </w:r>
      <w:r w:rsidRPr="00F0701A">
        <w:rPr>
          <w:lang w:val="x-none"/>
        </w:rPr>
        <w:t xml:space="preserve">. </w:t>
      </w:r>
      <w:r w:rsidRPr="00F0701A">
        <w:rPr>
          <w:rStyle w:val="apple-style-span"/>
          <w:shd w:val="clear" w:color="auto" w:fill="FFFFFF"/>
        </w:rPr>
        <w:t xml:space="preserve">Комисията предлага по един от присъстващите представители на другите участници да подпише техническото предложение и плика с надпис </w:t>
      </w:r>
      <w:r>
        <w:rPr>
          <w:rStyle w:val="apple-style-span"/>
          <w:shd w:val="clear" w:color="auto" w:fill="FFFFFF"/>
        </w:rPr>
        <w:t>„</w:t>
      </w:r>
      <w:r w:rsidRPr="00F0701A">
        <w:rPr>
          <w:rStyle w:val="apple-style-span"/>
          <w:shd w:val="clear" w:color="auto" w:fill="FFFFFF"/>
        </w:rPr>
        <w:t>Предлагани ценови параметри</w:t>
      </w:r>
      <w:r>
        <w:rPr>
          <w:rStyle w:val="apple-style-span"/>
          <w:shd w:val="clear" w:color="auto" w:fill="FFFFFF"/>
        </w:rPr>
        <w:t>”</w:t>
      </w:r>
      <w:r w:rsidRPr="00F0701A">
        <w:rPr>
          <w:rStyle w:val="apple-style-span"/>
          <w:shd w:val="clear" w:color="auto" w:fill="FFFFFF"/>
        </w:rPr>
        <w:t>.</w:t>
      </w:r>
    </w:p>
    <w:p w:rsidR="00022BB5" w:rsidRPr="00F0701A" w:rsidRDefault="00022BB5" w:rsidP="005C178D">
      <w:pPr>
        <w:ind w:right="-1" w:firstLine="567"/>
        <w:jc w:val="both"/>
        <w:rPr>
          <w:shd w:val="clear" w:color="auto" w:fill="FEFEFE"/>
        </w:rPr>
      </w:pPr>
      <w:r w:rsidRPr="00F0701A">
        <w:rPr>
          <w:b/>
        </w:rPr>
        <w:t>6.</w:t>
      </w:r>
      <w:r>
        <w:rPr>
          <w:b/>
        </w:rPr>
        <w:t xml:space="preserve"> </w:t>
      </w:r>
      <w:r w:rsidRPr="00F0701A">
        <w:t xml:space="preserve">След завършване на </w:t>
      </w:r>
      <w:r w:rsidRPr="00F0701A">
        <w:rPr>
          <w:shd w:val="clear" w:color="auto" w:fill="FEFEFE"/>
        </w:rPr>
        <w:t>посочените</w:t>
      </w:r>
      <w:r w:rsidRPr="00F0701A">
        <w:t xml:space="preserve"> действията </w:t>
      </w:r>
      <w:r w:rsidRPr="00F0701A">
        <w:rPr>
          <w:shd w:val="clear" w:color="auto" w:fill="FEFEFE"/>
        </w:rPr>
        <w:t>приключва публичната част от заседанието на комисията.</w:t>
      </w:r>
    </w:p>
    <w:p w:rsidR="00022BB5" w:rsidRPr="001A5E42" w:rsidRDefault="00022BB5" w:rsidP="005C178D">
      <w:pPr>
        <w:pStyle w:val="firstline"/>
        <w:ind w:right="-1" w:firstLine="567"/>
        <w:rPr>
          <w:color w:val="auto"/>
          <w:shd w:val="clear" w:color="auto" w:fill="FEFEFE"/>
          <w:lang w:val="bg-BG"/>
        </w:rPr>
      </w:pPr>
      <w:r w:rsidRPr="00F0701A">
        <w:rPr>
          <w:b/>
          <w:color w:val="auto"/>
          <w:lang w:val="bg-BG"/>
        </w:rPr>
        <w:t>7.</w:t>
      </w:r>
      <w:r>
        <w:rPr>
          <w:b/>
          <w:color w:val="auto"/>
          <w:lang w:val="bg-BG"/>
        </w:rPr>
        <w:t xml:space="preserve"> </w:t>
      </w:r>
      <w:r w:rsidRPr="00F0701A">
        <w:rPr>
          <w:color w:val="auto"/>
          <w:shd w:val="clear" w:color="auto" w:fill="FEFEFE"/>
          <w:lang w:val="bg-BG"/>
        </w:rPr>
        <w:t xml:space="preserve">Комисията </w:t>
      </w:r>
      <w:r w:rsidRPr="00F0701A">
        <w:rPr>
          <w:color w:val="auto"/>
          <w:lang w:val="bg-BG"/>
        </w:rPr>
        <w:t xml:space="preserve">продължава своята работа в закрити заседания, на които </w:t>
      </w:r>
      <w:r w:rsidRPr="00F0701A">
        <w:rPr>
          <w:rStyle w:val="apple-style-span"/>
          <w:color w:val="auto"/>
          <w:shd w:val="clear" w:color="auto" w:fill="FFFFFF"/>
        </w:rPr>
        <w:t>разглежда представените от участниците документите по</w:t>
      </w:r>
      <w:r w:rsidRPr="00F0701A">
        <w:rPr>
          <w:rStyle w:val="apple-converted-space"/>
          <w:color w:val="auto"/>
          <w:shd w:val="clear" w:color="auto" w:fill="FFFFFF"/>
        </w:rPr>
        <w:t> </w:t>
      </w:r>
      <w:r w:rsidRPr="00672647">
        <w:rPr>
          <w:color w:val="auto"/>
          <w:lang w:val="bg-BG"/>
        </w:rPr>
        <w:t>чл.39, ал.2 от ППЗОП</w:t>
      </w:r>
      <w:r w:rsidRPr="00672647">
        <w:rPr>
          <w:rStyle w:val="apple-converted-space"/>
          <w:color w:val="auto"/>
          <w:shd w:val="clear" w:color="auto" w:fill="FFFFFF"/>
        </w:rPr>
        <w:t> </w:t>
      </w:r>
      <w:r w:rsidRPr="00672647">
        <w:rPr>
          <w:rStyle w:val="apple-style-span"/>
          <w:color w:val="auto"/>
          <w:shd w:val="clear" w:color="auto" w:fill="FFFFFF"/>
        </w:rPr>
        <w:t>за</w:t>
      </w:r>
      <w:r w:rsidRPr="00F0701A">
        <w:rPr>
          <w:rStyle w:val="apple-style-span"/>
          <w:color w:val="auto"/>
          <w:shd w:val="clear" w:color="auto" w:fill="FFFFFF"/>
        </w:rPr>
        <w:t xml:space="preserve"> съответствие с изискванията към личното състояние и критериите за подбор и съставя протокол</w:t>
      </w:r>
      <w:r>
        <w:rPr>
          <w:rStyle w:val="apple-style-span"/>
          <w:color w:val="auto"/>
          <w:shd w:val="clear" w:color="auto" w:fill="FFFFFF"/>
        </w:rPr>
        <w:t>.</w:t>
      </w:r>
    </w:p>
    <w:p w:rsidR="00022BB5" w:rsidRPr="00F0701A" w:rsidRDefault="00022BB5" w:rsidP="005C178D">
      <w:pPr>
        <w:ind w:right="-1" w:firstLine="567"/>
        <w:jc w:val="both"/>
        <w:rPr>
          <w:shd w:val="clear" w:color="auto" w:fill="FEFEFE"/>
        </w:rPr>
      </w:pPr>
      <w:r w:rsidRPr="00F0701A">
        <w:rPr>
          <w:b/>
          <w:shd w:val="clear" w:color="auto" w:fill="FEFEFE"/>
        </w:rPr>
        <w:t>8.</w:t>
      </w:r>
      <w:r w:rsidRPr="00F0701A">
        <w:rPr>
          <w:shd w:val="clear" w:color="auto" w:fill="FEFEFE"/>
        </w:rPr>
        <w:t xml:space="preserve">Когато са установени </w:t>
      </w:r>
      <w:r w:rsidRPr="00F0701A">
        <w:rPr>
          <w:rStyle w:val="apple-style-span"/>
          <w:shd w:val="clear" w:color="auto" w:fill="FFFFFF"/>
        </w:rPr>
        <w:t xml:space="preserve">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w:t>
      </w:r>
      <w:r w:rsidRPr="00F0701A">
        <w:rPr>
          <w:shd w:val="clear" w:color="auto" w:fill="FEFEFE"/>
        </w:rPr>
        <w:t xml:space="preserve">се изпраща на всички участници </w:t>
      </w:r>
      <w:r w:rsidRPr="00F0701A">
        <w:rPr>
          <w:rStyle w:val="apple-style-span"/>
          <w:shd w:val="clear" w:color="auto" w:fill="FFFFFF"/>
        </w:rPr>
        <w:t>в деня на публикуването му в профила на купувача</w:t>
      </w:r>
      <w:r w:rsidRPr="00F0701A">
        <w:rPr>
          <w:shd w:val="clear" w:color="auto" w:fill="FEFEFE"/>
        </w:rPr>
        <w:t>.</w:t>
      </w:r>
    </w:p>
    <w:p w:rsidR="00022BB5" w:rsidRPr="00F0701A" w:rsidRDefault="00022BB5" w:rsidP="005C178D">
      <w:pPr>
        <w:ind w:right="-1" w:firstLine="567"/>
        <w:jc w:val="both"/>
        <w:rPr>
          <w:rStyle w:val="apple-style-span"/>
          <w:shd w:val="clear" w:color="auto" w:fill="FFFFFF"/>
        </w:rPr>
      </w:pPr>
      <w:r w:rsidRPr="00F0701A">
        <w:rPr>
          <w:rStyle w:val="apple-style-span"/>
          <w:b/>
          <w:shd w:val="clear" w:color="auto" w:fill="FFFFFF"/>
        </w:rPr>
        <w:t>9.</w:t>
      </w:r>
      <w:r w:rsidRPr="00F0701A">
        <w:rPr>
          <w:rStyle w:val="apple-style-span"/>
          <w:shd w:val="clear" w:color="auto" w:fill="FFFFFF"/>
        </w:rPr>
        <w:t xml:space="preserve"> В срок до 5 работни дни от получаването на протокола участниците, за които е констатирано несъответствие или липса на информация, могат да представят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Pr="00F0701A">
        <w:rPr>
          <w:shd w:val="clear" w:color="auto" w:fill="FEFEFE"/>
          <w:lang w:val="ru-RU"/>
        </w:rPr>
        <w:t xml:space="preserve"> </w:t>
      </w:r>
      <w:r w:rsidRPr="00F0701A">
        <w:rPr>
          <w:rStyle w:val="apple-style-span"/>
          <w:shd w:val="clear" w:color="auto" w:fill="FFFFFF"/>
        </w:rPr>
        <w:t>Участникът може да замени подизпълнител или трето лице, когато е установено, че те не отговарят на условията на възложителя, ако това не води до промяна на техническото предложение.</w:t>
      </w:r>
    </w:p>
    <w:p w:rsidR="00022BB5" w:rsidRPr="00F0701A" w:rsidRDefault="00022BB5" w:rsidP="005C178D">
      <w:pPr>
        <w:pStyle w:val="NormalWeb"/>
        <w:shd w:val="clear" w:color="auto" w:fill="FFFFFF"/>
        <w:spacing w:before="0" w:beforeAutospacing="0" w:after="0" w:afterAutospacing="0"/>
        <w:ind w:right="-1" w:firstLine="567"/>
        <w:jc w:val="both"/>
      </w:pPr>
      <w:r w:rsidRPr="00F0701A">
        <w:rPr>
          <w:b/>
        </w:rPr>
        <w:t>10.</w:t>
      </w:r>
      <w:r w:rsidRPr="00F0701A">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022BB5" w:rsidRPr="00F0701A" w:rsidRDefault="00022BB5" w:rsidP="005C178D">
      <w:pPr>
        <w:pStyle w:val="NormalWeb"/>
        <w:shd w:val="clear" w:color="auto" w:fill="FFFFFF"/>
        <w:spacing w:before="0" w:beforeAutospacing="0" w:after="0" w:afterAutospacing="0"/>
        <w:ind w:right="-1" w:firstLine="567"/>
        <w:jc w:val="both"/>
      </w:pPr>
      <w:r w:rsidRPr="00F0701A">
        <w:rPr>
          <w:b/>
        </w:rPr>
        <w:t>11.</w:t>
      </w:r>
      <w:r w:rsidRPr="00F0701A">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или да проверява заявените данни, включително чрез изискване на информация от други органи и лица.</w:t>
      </w:r>
    </w:p>
    <w:p w:rsidR="00022BB5" w:rsidRPr="00F0701A" w:rsidRDefault="00022BB5" w:rsidP="005C178D">
      <w:pPr>
        <w:pStyle w:val="m"/>
        <w:shd w:val="clear" w:color="auto" w:fill="FFFFFF"/>
        <w:spacing w:before="0" w:beforeAutospacing="0" w:after="0" w:afterAutospacing="0"/>
        <w:ind w:right="-1" w:firstLine="567"/>
        <w:jc w:val="both"/>
      </w:pPr>
      <w:r w:rsidRPr="00F0701A">
        <w:rPr>
          <w:b/>
        </w:rPr>
        <w:t>12.</w:t>
      </w:r>
      <w:r w:rsidRPr="00F0701A">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22BB5" w:rsidRPr="00F0701A" w:rsidRDefault="00022BB5" w:rsidP="005C178D">
      <w:pPr>
        <w:pStyle w:val="NormalWeb"/>
        <w:shd w:val="clear" w:color="auto" w:fill="FFFFFF"/>
        <w:spacing w:before="0" w:beforeAutospacing="0" w:after="0" w:afterAutospacing="0"/>
        <w:ind w:right="-1" w:firstLine="567"/>
        <w:jc w:val="both"/>
      </w:pPr>
      <w:r w:rsidRPr="00F0701A">
        <w:rPr>
          <w:b/>
        </w:rPr>
        <w:t>13.</w:t>
      </w:r>
      <w:r w:rsidRPr="00F0701A">
        <w:t xml:space="preserve"> Комисията разглежда допуснатите оферти и проверява за тяхното съответствие с предварително обявените условия.</w:t>
      </w:r>
    </w:p>
    <w:p w:rsidR="00022BB5" w:rsidRDefault="00022BB5" w:rsidP="005C178D">
      <w:pPr>
        <w:pStyle w:val="firstline"/>
        <w:ind w:right="-1" w:firstLine="567"/>
        <w:rPr>
          <w:color w:val="auto"/>
          <w:shd w:val="clear" w:color="auto" w:fill="FEFEFE"/>
          <w:lang w:val="bg-BG"/>
        </w:rPr>
      </w:pPr>
      <w:r w:rsidRPr="00F0701A">
        <w:rPr>
          <w:b/>
          <w:bCs/>
          <w:color w:val="auto"/>
          <w:lang w:val="ru-RU"/>
        </w:rPr>
        <w:t>14.</w:t>
      </w:r>
      <w:r w:rsidRPr="00F0701A">
        <w:rPr>
          <w:color w:val="auto"/>
          <w:shd w:val="clear" w:color="auto" w:fill="FEFEFE"/>
        </w:rPr>
        <w:t xml:space="preserve">Комисията </w:t>
      </w:r>
      <w:r w:rsidRPr="00F0701A">
        <w:rPr>
          <w:color w:val="auto"/>
          <w:lang w:val="ru-RU"/>
        </w:rPr>
        <w:t>предлага за отстраняване от участие техническ</w:t>
      </w:r>
      <w:r>
        <w:rPr>
          <w:color w:val="auto"/>
          <w:lang w:val="ru-RU"/>
        </w:rPr>
        <w:t>ото</w:t>
      </w:r>
      <w:r w:rsidRPr="00F0701A">
        <w:rPr>
          <w:color w:val="auto"/>
          <w:lang w:val="ru-RU"/>
        </w:rPr>
        <w:t xml:space="preserve"> </w:t>
      </w:r>
      <w:r>
        <w:rPr>
          <w:color w:val="auto"/>
          <w:lang w:val="ru-RU"/>
        </w:rPr>
        <w:t>предложение</w:t>
      </w:r>
      <w:r w:rsidRPr="00F0701A">
        <w:rPr>
          <w:color w:val="auto"/>
          <w:lang w:val="ru-RU"/>
        </w:rPr>
        <w:t>, ко</w:t>
      </w:r>
      <w:r>
        <w:rPr>
          <w:color w:val="auto"/>
          <w:lang w:val="ru-RU"/>
        </w:rPr>
        <w:t>е</w:t>
      </w:r>
      <w:r w:rsidRPr="00F0701A">
        <w:rPr>
          <w:color w:val="auto"/>
          <w:lang w:val="ru-RU"/>
        </w:rPr>
        <w:t>то е непълн</w:t>
      </w:r>
      <w:r>
        <w:rPr>
          <w:color w:val="auto"/>
          <w:lang w:val="ru-RU"/>
        </w:rPr>
        <w:t>о</w:t>
      </w:r>
      <w:r w:rsidRPr="00F0701A">
        <w:rPr>
          <w:color w:val="auto"/>
          <w:lang w:val="ru-RU"/>
        </w:rPr>
        <w:t xml:space="preserve"> или не отговаря на изискванията на настоящата документация</w:t>
      </w:r>
      <w:r w:rsidRPr="00F0701A">
        <w:rPr>
          <w:color w:val="auto"/>
          <w:shd w:val="clear" w:color="auto" w:fill="FEFEFE"/>
        </w:rPr>
        <w:t>.</w:t>
      </w:r>
    </w:p>
    <w:p w:rsidR="00022BB5" w:rsidRPr="00195CEB" w:rsidRDefault="00022BB5" w:rsidP="005C178D">
      <w:pPr>
        <w:pStyle w:val="firstline"/>
        <w:ind w:right="-1" w:firstLine="567"/>
      </w:pPr>
      <w:r>
        <w:rPr>
          <w:b/>
          <w:bCs/>
          <w:color w:val="auto"/>
          <w:lang w:val="ru-RU"/>
        </w:rPr>
        <w:t>15.</w:t>
      </w:r>
      <w:r>
        <w:rPr>
          <w:color w:val="auto"/>
          <w:shd w:val="clear" w:color="auto" w:fill="FEFEFE"/>
          <w:lang w:val="bg-BG"/>
        </w:rPr>
        <w:t xml:space="preserve"> </w:t>
      </w:r>
      <w:r w:rsidRPr="00195CEB">
        <w:t>Датата, час</w:t>
      </w:r>
      <w:r>
        <w:rPr>
          <w:lang w:val="bg-BG"/>
        </w:rPr>
        <w:t>ът</w:t>
      </w:r>
      <w:r w:rsidRPr="00195CEB">
        <w:t xml:space="preserve"> и мястото на отваряне на ценовите </w:t>
      </w:r>
      <w:r w:rsidRPr="00195CEB">
        <w:rPr>
          <w:rStyle w:val="apple-style-span"/>
          <w:shd w:val="clear" w:color="auto" w:fill="FFFFFF"/>
        </w:rPr>
        <w:t>предложения</w:t>
      </w:r>
      <w:r w:rsidRPr="00195CEB">
        <w:t xml:space="preserve"> се обявяват </w:t>
      </w:r>
      <w:r w:rsidRPr="00195CEB">
        <w:rPr>
          <w:rStyle w:val="apple-style-span"/>
          <w:shd w:val="clear" w:color="auto" w:fill="FFFFFF"/>
        </w:rPr>
        <w:t xml:space="preserve">в профила на купувача </w:t>
      </w:r>
      <w:r w:rsidRPr="00195CEB">
        <w:t xml:space="preserve">на интернет страницата на възложителя не по - късно два работни дни преди датата на заседанието. </w:t>
      </w:r>
    </w:p>
    <w:p w:rsidR="00022BB5" w:rsidRPr="00195CEB" w:rsidRDefault="00022BB5" w:rsidP="005C178D">
      <w:pPr>
        <w:ind w:right="-1" w:firstLine="567"/>
        <w:jc w:val="both"/>
      </w:pPr>
      <w:r w:rsidRPr="00195CEB">
        <w:rPr>
          <w:b/>
        </w:rPr>
        <w:t>1</w:t>
      </w:r>
      <w:r>
        <w:rPr>
          <w:b/>
        </w:rPr>
        <w:t>6</w:t>
      </w:r>
      <w:r w:rsidRPr="00195CEB">
        <w:rPr>
          <w:b/>
        </w:rPr>
        <w:t>.</w:t>
      </w:r>
      <w:r w:rsidRPr="00195CEB">
        <w:t xml:space="preserve"> Комисията отваря ценовите </w:t>
      </w:r>
      <w:r w:rsidRPr="00195CEB">
        <w:rPr>
          <w:rStyle w:val="apple-style-span"/>
          <w:shd w:val="clear" w:color="auto" w:fill="FFFFFF"/>
        </w:rPr>
        <w:t>предложения</w:t>
      </w:r>
      <w:r w:rsidRPr="00195CEB">
        <w:t xml:space="preserve"> само на допуснатите участници. При отваряне на ценовите </w:t>
      </w:r>
      <w:r w:rsidRPr="00195CEB">
        <w:rPr>
          <w:rStyle w:val="apple-style-span"/>
          <w:shd w:val="clear" w:color="auto" w:fill="FFFFFF"/>
        </w:rPr>
        <w:t>предложения</w:t>
      </w:r>
      <w:r w:rsidRPr="00195CEB">
        <w:t xml:space="preserve"> имат право да присъстват лицата по т.3.</w:t>
      </w:r>
    </w:p>
    <w:p w:rsidR="00022BB5" w:rsidRPr="006E3580" w:rsidRDefault="00022BB5" w:rsidP="005C178D">
      <w:pPr>
        <w:ind w:right="-1" w:firstLine="567"/>
        <w:jc w:val="both"/>
      </w:pPr>
      <w:r w:rsidRPr="00C64565">
        <w:rPr>
          <w:b/>
        </w:rPr>
        <w:t>17.</w:t>
      </w:r>
      <w:r w:rsidRPr="00C64565">
        <w:t xml:space="preserve"> Оценяването на ценовите оферти  и класирането се извършва по посочената в настоящата документация методика.</w:t>
      </w:r>
      <w:r w:rsidRPr="006E3580">
        <w:t xml:space="preserve">  </w:t>
      </w:r>
    </w:p>
    <w:p w:rsidR="00022BB5" w:rsidRPr="00F0701A" w:rsidRDefault="00022BB5" w:rsidP="005C178D">
      <w:pPr>
        <w:ind w:right="-1" w:firstLine="567"/>
        <w:jc w:val="both"/>
      </w:pPr>
      <w:r>
        <w:rPr>
          <w:b/>
        </w:rPr>
        <w:t>18</w:t>
      </w:r>
      <w:r w:rsidRPr="00672647">
        <w:rPr>
          <w:b/>
        </w:rPr>
        <w:t>.</w:t>
      </w:r>
      <w:r w:rsidRPr="00672647">
        <w:t xml:space="preserve"> В определения от </w:t>
      </w:r>
      <w:r w:rsidRPr="00672647">
        <w:rPr>
          <w:bCs/>
        </w:rPr>
        <w:t>възложителя</w:t>
      </w:r>
      <w:r w:rsidRPr="00672647">
        <w:t xml:space="preserve"> срок, комисията приключва</w:t>
      </w:r>
      <w:r w:rsidRPr="00F0701A">
        <w:t xml:space="preserve"> работата за </w:t>
      </w:r>
      <w:r>
        <w:t xml:space="preserve">разглеждане, </w:t>
      </w:r>
      <w:r w:rsidRPr="00F0701A">
        <w:t xml:space="preserve">оценяване и класиране на постъпилите оферти и </w:t>
      </w:r>
      <w:r w:rsidRPr="00F0701A">
        <w:rPr>
          <w:rStyle w:val="apple-converted-space"/>
          <w:shd w:val="clear" w:color="auto" w:fill="FFFFFF"/>
        </w:rPr>
        <w:t> </w:t>
      </w:r>
      <w:r w:rsidRPr="00F0701A">
        <w:rPr>
          <w:rStyle w:val="apple-style-span"/>
          <w:shd w:val="clear" w:color="auto" w:fill="FFFFFF"/>
        </w:rPr>
        <w:t xml:space="preserve">изготвя </w:t>
      </w:r>
      <w:r>
        <w:rPr>
          <w:rStyle w:val="apple-style-span"/>
          <w:shd w:val="clear" w:color="auto" w:fill="FFFFFF"/>
        </w:rPr>
        <w:t>протокол</w:t>
      </w:r>
      <w:r w:rsidRPr="00F0701A">
        <w:rPr>
          <w:rStyle w:val="apple-style-span"/>
          <w:shd w:val="clear" w:color="auto" w:fill="FFFFFF"/>
        </w:rPr>
        <w:t xml:space="preserve"> за резултатите от работата си. </w:t>
      </w:r>
      <w:r w:rsidRPr="00F0701A">
        <w:t xml:space="preserve">Към </w:t>
      </w:r>
      <w:r>
        <w:t>протокол</w:t>
      </w:r>
      <w:r w:rsidRPr="00F0701A">
        <w:t>а се прилагат всички документи, изготвени в хода на работа на комисията, като протоколи, оценителни таблици, мотивите за особените мнения и др.</w:t>
      </w:r>
    </w:p>
    <w:p w:rsidR="00022BB5" w:rsidRPr="00F0701A" w:rsidRDefault="00022BB5" w:rsidP="005C178D">
      <w:pPr>
        <w:ind w:right="-1" w:firstLine="567"/>
        <w:jc w:val="both"/>
      </w:pPr>
      <w:r w:rsidRPr="00327811">
        <w:rPr>
          <w:b/>
        </w:rPr>
        <w:t>19</w:t>
      </w:r>
      <w:r w:rsidRPr="00F0701A">
        <w:rPr>
          <w:b/>
        </w:rPr>
        <w:t>.</w:t>
      </w:r>
      <w:r w:rsidRPr="00F0701A">
        <w:t xml:space="preserve"> </w:t>
      </w:r>
      <w:r>
        <w:t>Протокол</w:t>
      </w:r>
      <w:r w:rsidRPr="00F0701A">
        <w:t xml:space="preserve">ът на комисията се подписва от всички членове и се предава на възложителя </w:t>
      </w:r>
      <w:r w:rsidRPr="00F0701A">
        <w:rPr>
          <w:rStyle w:val="apple-style-span"/>
          <w:shd w:val="clear" w:color="auto" w:fill="FFFFFF"/>
        </w:rPr>
        <w:t>за утвърждаване</w:t>
      </w:r>
      <w:r w:rsidRPr="00F0701A">
        <w:t xml:space="preserve"> заедно с </w:t>
      </w:r>
      <w:r>
        <w:t>придружаващата</w:t>
      </w:r>
      <w:r w:rsidRPr="00F0701A">
        <w:t xml:space="preserve"> документация.</w:t>
      </w:r>
    </w:p>
    <w:p w:rsidR="00022BB5" w:rsidRPr="00F0701A" w:rsidRDefault="00022BB5" w:rsidP="005C178D">
      <w:pPr>
        <w:ind w:right="-1" w:firstLine="567"/>
        <w:jc w:val="both"/>
        <w:rPr>
          <w:b/>
        </w:rPr>
      </w:pPr>
      <w:r>
        <w:rPr>
          <w:b/>
        </w:rPr>
        <w:t>20</w:t>
      </w:r>
      <w:r w:rsidRPr="00F0701A">
        <w:rPr>
          <w:b/>
        </w:rPr>
        <w:t>.</w:t>
      </w:r>
      <w:r>
        <w:rPr>
          <w:b/>
        </w:rPr>
        <w:t xml:space="preserve"> </w:t>
      </w:r>
      <w:r w:rsidRPr="00F0701A">
        <w:rPr>
          <w:rStyle w:val="apple-style-span"/>
          <w:shd w:val="clear" w:color="auto" w:fill="FFFFFF"/>
        </w:rPr>
        <w:t xml:space="preserve">В 10-дневен срок от утвърждаване на </w:t>
      </w:r>
      <w:r>
        <w:rPr>
          <w:rStyle w:val="apple-style-span"/>
          <w:shd w:val="clear" w:color="auto" w:fill="FFFFFF"/>
        </w:rPr>
        <w:t>протокол</w:t>
      </w:r>
      <w:r w:rsidRPr="00F0701A">
        <w:rPr>
          <w:rStyle w:val="apple-style-span"/>
          <w:shd w:val="clear" w:color="auto" w:fill="FFFFFF"/>
        </w:rPr>
        <w:t>а възложителят издава решение за определяне на изпълнители или за прекратяване на процедурата.</w:t>
      </w:r>
      <w:r w:rsidRPr="00F0701A">
        <w:rPr>
          <w:b/>
        </w:rPr>
        <w:t xml:space="preserve"> </w:t>
      </w:r>
    </w:p>
    <w:p w:rsidR="00022BB5" w:rsidRPr="00C64565" w:rsidRDefault="00022BB5" w:rsidP="005C178D">
      <w:pPr>
        <w:ind w:right="-1" w:firstLine="567"/>
        <w:jc w:val="both"/>
      </w:pPr>
      <w:r w:rsidRPr="00C64565">
        <w:rPr>
          <w:b/>
        </w:rPr>
        <w:t>21.</w:t>
      </w:r>
      <w:r w:rsidRPr="00C64565">
        <w:rPr>
          <w:bCs/>
        </w:rPr>
        <w:t>Участниците</w:t>
      </w:r>
      <w:r w:rsidRPr="00C64565">
        <w:t xml:space="preserve"> се уведомяват писмено за резултатите от проведената процедура включително по посочената от тях електронна поща.</w:t>
      </w:r>
    </w:p>
    <w:p w:rsidR="00022BB5" w:rsidRPr="00F0701A" w:rsidRDefault="00022BB5" w:rsidP="005C178D">
      <w:pPr>
        <w:ind w:right="-1" w:firstLine="567"/>
        <w:jc w:val="both"/>
      </w:pPr>
      <w:r w:rsidRPr="00F0701A">
        <w:rPr>
          <w:b/>
        </w:rPr>
        <w:lastRenderedPageBreak/>
        <w:t>2</w:t>
      </w:r>
      <w:r>
        <w:rPr>
          <w:b/>
        </w:rPr>
        <w:t>2</w:t>
      </w:r>
      <w:r w:rsidRPr="00F0701A">
        <w:rPr>
          <w:b/>
        </w:rPr>
        <w:t>.</w:t>
      </w:r>
      <w:r w:rsidRPr="00F0701A">
        <w:t xml:space="preserve"> Всички документи</w:t>
      </w:r>
      <w:r w:rsidRPr="00F0701A">
        <w:rPr>
          <w:b/>
        </w:rPr>
        <w:t xml:space="preserve"> </w:t>
      </w:r>
      <w:r w:rsidRPr="00F0701A">
        <w:t>се съхраняват в архива на „</w:t>
      </w:r>
      <w:r>
        <w:t>СБАЛАГ</w:t>
      </w:r>
      <w:r w:rsidRPr="00F0701A">
        <w:t xml:space="preserve"> „</w:t>
      </w:r>
      <w:r>
        <w:t>Майчин дом</w:t>
      </w:r>
      <w:r w:rsidRPr="00F0701A">
        <w:t>“ ЕАД.</w:t>
      </w:r>
    </w:p>
    <w:p w:rsidR="00022BB5" w:rsidRDefault="00022BB5" w:rsidP="005C178D">
      <w:pPr>
        <w:tabs>
          <w:tab w:val="center" w:pos="5105"/>
          <w:tab w:val="left" w:pos="6585"/>
        </w:tabs>
        <w:ind w:right="-1" w:firstLine="567"/>
        <w:rPr>
          <w:b/>
        </w:rPr>
      </w:pPr>
    </w:p>
    <w:p w:rsidR="00022BB5" w:rsidRPr="004F02CE" w:rsidRDefault="00022BB5" w:rsidP="005C178D">
      <w:pPr>
        <w:tabs>
          <w:tab w:val="center" w:pos="5105"/>
          <w:tab w:val="left" w:pos="6585"/>
        </w:tabs>
        <w:ind w:right="-1" w:firstLine="567"/>
        <w:rPr>
          <w:b/>
          <w:lang w:val="ru-RU"/>
        </w:rPr>
      </w:pPr>
      <w:r w:rsidRPr="004F02CE">
        <w:rPr>
          <w:b/>
          <w:sz w:val="26"/>
          <w:szCs w:val="26"/>
        </w:rPr>
        <w:t>Част.</w:t>
      </w:r>
      <w:r w:rsidRPr="004F02CE">
        <w:t xml:space="preserve"> </w:t>
      </w:r>
      <w:r w:rsidRPr="004F02CE">
        <w:rPr>
          <w:b/>
          <w:sz w:val="26"/>
          <w:szCs w:val="26"/>
        </w:rPr>
        <w:t xml:space="preserve">VІІІ. </w:t>
      </w:r>
      <w:r w:rsidRPr="004F02CE">
        <w:rPr>
          <w:b/>
          <w:lang w:val="ru-RU"/>
        </w:rPr>
        <w:t>Гаранция за изпълнение на договора</w:t>
      </w:r>
    </w:p>
    <w:p w:rsidR="00BB3485" w:rsidRDefault="00022BB5" w:rsidP="005C178D">
      <w:pPr>
        <w:pStyle w:val="Default"/>
        <w:ind w:right="-1" w:firstLine="567"/>
        <w:jc w:val="both"/>
        <w:rPr>
          <w:color w:val="auto"/>
        </w:rPr>
      </w:pPr>
      <w:r w:rsidRPr="00811F3C">
        <w:rPr>
          <w:b/>
          <w:color w:val="auto"/>
        </w:rPr>
        <w:t>1.</w:t>
      </w:r>
      <w:r w:rsidRPr="00811F3C">
        <w:rPr>
          <w:color w:val="auto"/>
        </w:rPr>
        <w:t xml:space="preserve"> </w:t>
      </w:r>
      <w:r w:rsidR="00BB3485">
        <w:rPr>
          <w:color w:val="auto"/>
        </w:rPr>
        <w:t>П</w:t>
      </w:r>
      <w:r w:rsidRPr="00811F3C">
        <w:rPr>
          <w:color w:val="auto"/>
        </w:rPr>
        <w:t xml:space="preserve">реди сключване на договора, </w:t>
      </w:r>
      <w:r w:rsidR="00BB3485">
        <w:rPr>
          <w:color w:val="auto"/>
        </w:rPr>
        <w:t>о</w:t>
      </w:r>
      <w:r w:rsidR="00BB3485" w:rsidRPr="00811F3C">
        <w:rPr>
          <w:color w:val="auto"/>
        </w:rPr>
        <w:t xml:space="preserve">пределеният за изпълнител участник </w:t>
      </w:r>
      <w:r w:rsidRPr="00811F3C">
        <w:rPr>
          <w:color w:val="auto"/>
        </w:rPr>
        <w:t xml:space="preserve">представя гаранция за изпълнение  в размер на </w:t>
      </w:r>
      <w:r w:rsidR="00BB3485" w:rsidRPr="00811F3C">
        <w:rPr>
          <w:color w:val="auto"/>
        </w:rPr>
        <w:t xml:space="preserve">3 % (три процента) от прогнозната стойност на СРР без ДДС и обезпечава изпълнението на възложените дейности със срок на валидност 30 дни след </w:t>
      </w:r>
      <w:r w:rsidR="00E93B77">
        <w:rPr>
          <w:color w:val="auto"/>
        </w:rPr>
        <w:t>договорения срок</w:t>
      </w:r>
      <w:r w:rsidR="00BB3485" w:rsidRPr="00811F3C">
        <w:rPr>
          <w:color w:val="auto"/>
        </w:rPr>
        <w:t>.</w:t>
      </w:r>
    </w:p>
    <w:p w:rsidR="00022BB5" w:rsidRPr="00811F3C" w:rsidRDefault="00BB3485" w:rsidP="005C178D">
      <w:pPr>
        <w:pStyle w:val="Default"/>
        <w:ind w:right="-1" w:firstLine="567"/>
        <w:jc w:val="both"/>
        <w:rPr>
          <w:color w:val="auto"/>
        </w:rPr>
      </w:pPr>
      <w:r w:rsidRPr="00BB3485">
        <w:rPr>
          <w:b/>
          <w:color w:val="auto"/>
        </w:rPr>
        <w:t>2</w:t>
      </w:r>
      <w:r w:rsidR="00022BB5" w:rsidRPr="00BB3485">
        <w:rPr>
          <w:b/>
          <w:color w:val="auto"/>
        </w:rPr>
        <w:t>.</w:t>
      </w:r>
      <w:r w:rsidR="00022BB5" w:rsidRPr="00811F3C">
        <w:rPr>
          <w:color w:val="auto"/>
        </w:rPr>
        <w:t xml:space="preserve"> </w:t>
      </w:r>
      <w:r>
        <w:rPr>
          <w:color w:val="auto"/>
        </w:rPr>
        <w:t xml:space="preserve">При възлагане на СРР за конкретен обект, </w:t>
      </w:r>
      <w:r w:rsidR="00691EBE">
        <w:rPr>
          <w:color w:val="auto"/>
        </w:rPr>
        <w:t xml:space="preserve">преди подписването на възлагателен протокол, </w:t>
      </w:r>
      <w:r>
        <w:rPr>
          <w:color w:val="auto"/>
        </w:rPr>
        <w:t>изпълнителят представя г</w:t>
      </w:r>
      <w:r w:rsidR="00022BB5" w:rsidRPr="00811F3C">
        <w:rPr>
          <w:color w:val="auto"/>
        </w:rPr>
        <w:t xml:space="preserve">аранция за качествено изпълнение </w:t>
      </w:r>
      <w:r>
        <w:rPr>
          <w:color w:val="auto"/>
        </w:rPr>
        <w:t xml:space="preserve">на възложените СРР </w:t>
      </w:r>
      <w:r w:rsidR="00022BB5" w:rsidRPr="00811F3C">
        <w:rPr>
          <w:color w:val="auto"/>
        </w:rPr>
        <w:t>в размер на 2 % (два процента) от стойността на възложените СРР без ДДС и обезпечава изпълнението на задълженията в гаранционните срокове, със срок на валидност 30 дни след изтичане на гаранционния срок.</w:t>
      </w:r>
    </w:p>
    <w:p w:rsidR="00022BB5" w:rsidRPr="00542DEA" w:rsidRDefault="00BB3485" w:rsidP="005C178D">
      <w:pPr>
        <w:pStyle w:val="Default"/>
        <w:ind w:right="-1" w:firstLine="567"/>
        <w:jc w:val="both"/>
        <w:rPr>
          <w:color w:val="auto"/>
        </w:rPr>
      </w:pPr>
      <w:r>
        <w:rPr>
          <w:b/>
          <w:color w:val="auto"/>
        </w:rPr>
        <w:t>3</w:t>
      </w:r>
      <w:r w:rsidR="00022BB5" w:rsidRPr="00542DEA">
        <w:rPr>
          <w:b/>
          <w:color w:val="auto"/>
        </w:rPr>
        <w:t xml:space="preserve">. </w:t>
      </w:r>
      <w:r w:rsidR="00022BB5" w:rsidRPr="00542DEA">
        <w:rPr>
          <w:color w:val="auto"/>
        </w:rPr>
        <w:t>Гаранци</w:t>
      </w:r>
      <w:r>
        <w:rPr>
          <w:color w:val="auto"/>
        </w:rPr>
        <w:t>ите</w:t>
      </w:r>
      <w:r w:rsidR="00022BB5" w:rsidRPr="00542DEA">
        <w:rPr>
          <w:color w:val="auto"/>
        </w:rPr>
        <w:t xml:space="preserve"> се предоставя</w:t>
      </w:r>
      <w:r>
        <w:rPr>
          <w:color w:val="auto"/>
        </w:rPr>
        <w:t>т</w:t>
      </w:r>
      <w:r w:rsidR="00022BB5" w:rsidRPr="00542DEA">
        <w:rPr>
          <w:color w:val="auto"/>
        </w:rPr>
        <w:t xml:space="preserve"> в една от следните форми</w:t>
      </w:r>
      <w:r w:rsidR="00022BB5" w:rsidRPr="00542DEA">
        <w:rPr>
          <w:rFonts w:eastAsia="MS ??"/>
          <w:color w:val="auto"/>
          <w:lang w:eastAsia="en-US"/>
        </w:rPr>
        <w:t xml:space="preserve"> по избор на участника</w:t>
      </w:r>
      <w:r w:rsidR="00022BB5" w:rsidRPr="00542DEA">
        <w:rPr>
          <w:color w:val="auto"/>
        </w:rPr>
        <w:t xml:space="preserve">: </w:t>
      </w:r>
    </w:p>
    <w:p w:rsidR="00022BB5" w:rsidRPr="00542DEA" w:rsidRDefault="00BB3485" w:rsidP="005C178D">
      <w:pPr>
        <w:pStyle w:val="Default"/>
        <w:ind w:right="-1" w:firstLine="567"/>
        <w:jc w:val="both"/>
        <w:rPr>
          <w:color w:val="auto"/>
        </w:rPr>
      </w:pPr>
      <w:r>
        <w:rPr>
          <w:color w:val="auto"/>
        </w:rPr>
        <w:t>3</w:t>
      </w:r>
      <w:r w:rsidR="00022BB5" w:rsidRPr="00542DEA">
        <w:rPr>
          <w:color w:val="auto"/>
        </w:rPr>
        <w:t>.1. парична сума</w:t>
      </w:r>
      <w:r w:rsidR="00022BB5" w:rsidRPr="00542DEA">
        <w:rPr>
          <w:rFonts w:eastAsia="MS ??"/>
          <w:color w:val="auto"/>
          <w:lang w:eastAsia="en-US"/>
        </w:rPr>
        <w:t xml:space="preserve"> вносима по сметка на „СБАЛАГ - Майчин дом“ ЕАД</w:t>
      </w:r>
      <w:r w:rsidR="00022BB5" w:rsidRPr="00542DEA">
        <w:rPr>
          <w:color w:val="auto"/>
        </w:rPr>
        <w:t xml:space="preserve">; </w:t>
      </w:r>
    </w:p>
    <w:p w:rsidR="00022BB5" w:rsidRPr="001A76A9" w:rsidRDefault="00BB3485" w:rsidP="005C178D">
      <w:pPr>
        <w:shd w:val="clear" w:color="auto" w:fill="FFFFFF"/>
        <w:ind w:right="-1" w:firstLine="567"/>
        <w:jc w:val="both"/>
      </w:pPr>
      <w:r>
        <w:t>3</w:t>
      </w:r>
      <w:r w:rsidR="00022BB5" w:rsidRPr="00542DEA">
        <w:t>.2. банкова гаранция</w:t>
      </w:r>
      <w:r w:rsidR="00022BB5" w:rsidRPr="00542DEA">
        <w:rPr>
          <w:rFonts w:eastAsia="MS ??"/>
          <w:lang w:eastAsia="en-US"/>
        </w:rPr>
        <w:t xml:space="preserve"> в полза на „СБАЛАГ - Майчин дом“ ЕАД</w:t>
      </w:r>
      <w:r w:rsidR="00022BB5" w:rsidRPr="00542DEA">
        <w:t>.</w:t>
      </w:r>
      <w:r w:rsidR="00022BB5" w:rsidRPr="001A76A9">
        <w:t xml:space="preserve"> </w:t>
      </w:r>
    </w:p>
    <w:p w:rsidR="00022BB5" w:rsidRPr="001A76A9" w:rsidRDefault="00BB3485" w:rsidP="005C178D">
      <w:pPr>
        <w:pStyle w:val="Default"/>
        <w:ind w:right="-1" w:firstLine="567"/>
        <w:jc w:val="both"/>
        <w:rPr>
          <w:color w:val="auto"/>
        </w:rPr>
      </w:pPr>
      <w:r>
        <w:rPr>
          <w:color w:val="auto"/>
        </w:rPr>
        <w:t>3</w:t>
      </w:r>
      <w:r w:rsidR="00022BB5" w:rsidRPr="001A76A9">
        <w:rPr>
          <w:color w:val="auto"/>
        </w:rPr>
        <w:t xml:space="preserve">.3. 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е посочен като трето ползващо лице по тази застраховка. </w:t>
      </w:r>
    </w:p>
    <w:p w:rsidR="00022BB5" w:rsidRPr="001A76A9" w:rsidRDefault="00BB3485" w:rsidP="005C178D">
      <w:pPr>
        <w:pStyle w:val="Default"/>
        <w:ind w:right="-1" w:firstLine="567"/>
        <w:jc w:val="both"/>
        <w:rPr>
          <w:color w:val="auto"/>
        </w:rPr>
      </w:pPr>
      <w:r>
        <w:rPr>
          <w:b/>
          <w:color w:val="auto"/>
        </w:rPr>
        <w:t>4</w:t>
      </w:r>
      <w:r w:rsidR="00022BB5" w:rsidRPr="001A76A9">
        <w:rPr>
          <w:b/>
          <w:color w:val="auto"/>
        </w:rPr>
        <w:t>.</w:t>
      </w:r>
      <w:r w:rsidR="00022BB5" w:rsidRPr="001A76A9">
        <w:rPr>
          <w:color w:val="auto"/>
        </w:rPr>
        <w:t xml:space="preserve"> Гаранцията може да се предостави от името на изпълнителя за сметка на трето лице – гарант. </w:t>
      </w:r>
    </w:p>
    <w:p w:rsidR="00022BB5" w:rsidRPr="001A76A9" w:rsidRDefault="00BB3485" w:rsidP="005C178D">
      <w:pPr>
        <w:pStyle w:val="Default"/>
        <w:ind w:right="-1" w:firstLine="567"/>
        <w:jc w:val="both"/>
        <w:rPr>
          <w:color w:val="auto"/>
        </w:rPr>
      </w:pPr>
      <w:r>
        <w:rPr>
          <w:b/>
          <w:color w:val="auto"/>
        </w:rPr>
        <w:t>5</w:t>
      </w:r>
      <w:r w:rsidR="00022BB5" w:rsidRPr="001A76A9">
        <w:rPr>
          <w:b/>
          <w:color w:val="auto"/>
        </w:rPr>
        <w:t>.</w:t>
      </w:r>
      <w:r w:rsidR="00022BB5" w:rsidRPr="001A76A9">
        <w:rPr>
          <w:color w:val="auto"/>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022BB5" w:rsidRPr="00187251" w:rsidRDefault="00BB3485" w:rsidP="005C178D">
      <w:pPr>
        <w:shd w:val="clear" w:color="auto" w:fill="F0F0F0"/>
        <w:ind w:right="-1" w:firstLine="567"/>
        <w:jc w:val="both"/>
        <w:rPr>
          <w:lang w:val="en-US" w:eastAsia="en-US"/>
        </w:rPr>
      </w:pPr>
      <w:r>
        <w:rPr>
          <w:b/>
        </w:rPr>
        <w:t>6</w:t>
      </w:r>
      <w:r w:rsidR="00022BB5" w:rsidRPr="001A76A9">
        <w:rPr>
          <w:b/>
        </w:rPr>
        <w:t>.</w:t>
      </w:r>
      <w:r w:rsidR="00022BB5" w:rsidRPr="001A76A9">
        <w:t xml:space="preserve">  При представяне на гаранцията под формата на парична сума с платежно нареждане   сумата се внася по сметката на „СБАЛАГ - Майчин дом" ЕАД</w:t>
      </w:r>
      <w:r w:rsidR="00022BB5" w:rsidRPr="001A76A9">
        <w:rPr>
          <w:lang w:val="ru-RU"/>
        </w:rPr>
        <w:t xml:space="preserve"> в </w:t>
      </w:r>
      <w:r w:rsidR="00022BB5" w:rsidRPr="00187251">
        <w:t xml:space="preserve">“Централна кооперативна банка” АД </w:t>
      </w:r>
      <w:r w:rsidR="00022BB5" w:rsidRPr="00187251">
        <w:rPr>
          <w:b/>
        </w:rPr>
        <w:t>IBAN</w:t>
      </w:r>
      <w:r w:rsidR="00022BB5" w:rsidRPr="00187251">
        <w:t>: BG53CECB979010C6618500</w:t>
      </w:r>
      <w:r w:rsidR="00022BB5" w:rsidRPr="00187251">
        <w:rPr>
          <w:lang w:val="en-US"/>
        </w:rPr>
        <w:t xml:space="preserve"> </w:t>
      </w:r>
      <w:r w:rsidR="00022BB5" w:rsidRPr="00187251">
        <w:t xml:space="preserve"> </w:t>
      </w:r>
      <w:r w:rsidR="00022BB5" w:rsidRPr="00187251">
        <w:rPr>
          <w:b/>
        </w:rPr>
        <w:t>BIC</w:t>
      </w:r>
      <w:r w:rsidR="00022BB5" w:rsidRPr="00187251">
        <w:t>: CECBBGSF</w:t>
      </w:r>
      <w:r w:rsidR="00022BB5">
        <w:t>.</w:t>
      </w:r>
    </w:p>
    <w:p w:rsidR="00022BB5" w:rsidRPr="001A76A9" w:rsidRDefault="00BB3485" w:rsidP="005C178D">
      <w:pPr>
        <w:pStyle w:val="Default"/>
        <w:ind w:right="-1" w:firstLine="567"/>
        <w:jc w:val="both"/>
      </w:pPr>
      <w:r>
        <w:rPr>
          <w:b/>
        </w:rPr>
        <w:t>7</w:t>
      </w:r>
      <w:r w:rsidR="00022BB5" w:rsidRPr="001A76A9">
        <w:rPr>
          <w:b/>
        </w:rPr>
        <w:t>.</w:t>
      </w:r>
      <w:r w:rsidR="00022BB5" w:rsidRPr="001A76A9">
        <w:t xml:space="preserve"> Когато изпълнителят избере гаранцията за изпълнение да бъде банкова гаранция, тогава тя трябва да бъде безусловна, неотменяема и да съдържа задължение на банката - гарант да извърши плащане при първо писмено искане от Възложителя в случай, че е налице неизпълнение на задължение на изпълнителя или друго основание за задържане на гаранцията за изпълнение по този договор.</w:t>
      </w:r>
    </w:p>
    <w:p w:rsidR="00022BB5" w:rsidRPr="00D7574F" w:rsidRDefault="00BB3485" w:rsidP="005C178D">
      <w:pPr>
        <w:pStyle w:val="Default"/>
        <w:ind w:right="-1" w:firstLine="567"/>
        <w:jc w:val="both"/>
        <w:rPr>
          <w:color w:val="auto"/>
        </w:rPr>
      </w:pPr>
      <w:r>
        <w:rPr>
          <w:b/>
          <w:color w:val="auto"/>
        </w:rPr>
        <w:t>8</w:t>
      </w:r>
      <w:r w:rsidR="00022BB5" w:rsidRPr="00D7574F">
        <w:rPr>
          <w:b/>
          <w:color w:val="auto"/>
        </w:rPr>
        <w:t xml:space="preserve">. </w:t>
      </w:r>
      <w:r w:rsidR="00022BB5" w:rsidRPr="00D7574F">
        <w:rPr>
          <w:color w:val="auto"/>
        </w:rPr>
        <w:t>Всички банкови разходи, свързани с учредяването и обслужването на гаранцията</w:t>
      </w:r>
      <w:r w:rsidR="00022BB5" w:rsidRPr="00D7574F">
        <w:rPr>
          <w:color w:val="auto"/>
          <w:spacing w:val="1"/>
        </w:rPr>
        <w:t xml:space="preserve">, както и по усвояването на средства от страна на възложителя, при наличието на основание за това, </w:t>
      </w:r>
      <w:r w:rsidR="00022BB5" w:rsidRPr="00D7574F">
        <w:rPr>
          <w:color w:val="auto"/>
          <w:spacing w:val="-2"/>
        </w:rPr>
        <w:t>са за сметка на изпълнителя</w:t>
      </w:r>
      <w:r w:rsidR="00022BB5" w:rsidRPr="00D7574F">
        <w:rPr>
          <w:color w:val="auto"/>
        </w:rPr>
        <w:t xml:space="preserve"> и не засягат размера на гаранцията, от който </w:t>
      </w:r>
      <w:r w:rsidR="00022BB5" w:rsidRPr="00D7574F">
        <w:rPr>
          <w:color w:val="auto"/>
          <w:spacing w:val="1"/>
        </w:rPr>
        <w:t>възложителят</w:t>
      </w:r>
      <w:r w:rsidR="00022BB5" w:rsidRPr="00D7574F">
        <w:rPr>
          <w:color w:val="auto"/>
        </w:rPr>
        <w:t xml:space="preserve"> би се удовлетворил.  </w:t>
      </w:r>
    </w:p>
    <w:p w:rsidR="00022BB5" w:rsidRPr="00D7574F" w:rsidRDefault="00BB3485" w:rsidP="005C178D">
      <w:pPr>
        <w:shd w:val="clear" w:color="auto" w:fill="FFFFFF"/>
        <w:ind w:right="-1" w:firstLine="567"/>
        <w:jc w:val="both"/>
        <w:rPr>
          <w:spacing w:val="1"/>
        </w:rPr>
      </w:pPr>
      <w:r>
        <w:rPr>
          <w:b/>
        </w:rPr>
        <w:t>9</w:t>
      </w:r>
      <w:r w:rsidR="00022BB5" w:rsidRPr="00D7574F">
        <w:rPr>
          <w:b/>
        </w:rPr>
        <w:t>.</w:t>
      </w:r>
      <w:r w:rsidR="00022BB5" w:rsidRPr="00D7574F">
        <w:t xml:space="preserve"> Когато като гаранция за изпълнение се представя </w:t>
      </w:r>
      <w:r w:rsidR="00022BB5" w:rsidRPr="00D7574F">
        <w:rPr>
          <w:spacing w:val="1"/>
        </w:rPr>
        <w:t>застраховка, изпълнителят предава на възложителя оригинален екземпляр на застрахователната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сключения договор чрез покритие на отговорността на изпълнителя.</w:t>
      </w:r>
    </w:p>
    <w:p w:rsidR="00022BB5" w:rsidRPr="00D7574F" w:rsidRDefault="00022BB5" w:rsidP="005C178D">
      <w:pPr>
        <w:shd w:val="clear" w:color="auto" w:fill="FFFFFF"/>
        <w:ind w:right="-1" w:firstLine="567"/>
        <w:jc w:val="both"/>
        <w:rPr>
          <w:spacing w:val="1"/>
        </w:rPr>
      </w:pPr>
      <w:r w:rsidRPr="00D7574F">
        <w:rPr>
          <w:spacing w:val="1"/>
        </w:rPr>
        <w:tab/>
      </w:r>
      <w:r w:rsidR="00BB3485">
        <w:rPr>
          <w:b/>
        </w:rPr>
        <w:t>10</w:t>
      </w:r>
      <w:r w:rsidRPr="00D7574F">
        <w:rPr>
          <w:b/>
        </w:rPr>
        <w:t>.</w:t>
      </w:r>
      <w:r w:rsidRPr="00D7574F">
        <w:t xml:space="preserve"> </w:t>
      </w:r>
      <w:r w:rsidRPr="00D7574F">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22BB5" w:rsidRPr="00855FA5" w:rsidRDefault="00BB3485" w:rsidP="005C178D">
      <w:pPr>
        <w:tabs>
          <w:tab w:val="left" w:pos="0"/>
          <w:tab w:val="left" w:pos="142"/>
        </w:tabs>
        <w:suppressAutoHyphens/>
        <w:ind w:right="-1" w:firstLine="567"/>
        <w:jc w:val="both"/>
        <w:rPr>
          <w:rFonts w:eastAsia="MS ??"/>
          <w:lang w:eastAsia="en-US"/>
        </w:rPr>
      </w:pPr>
      <w:r>
        <w:rPr>
          <w:b/>
        </w:rPr>
        <w:t>11</w:t>
      </w:r>
      <w:r w:rsidR="00022BB5" w:rsidRPr="00855FA5">
        <w:rPr>
          <w:b/>
        </w:rPr>
        <w:t>.</w:t>
      </w:r>
      <w:r w:rsidR="00022BB5" w:rsidRPr="00855FA5">
        <w:t xml:space="preserve">Условията </w:t>
      </w:r>
      <w:r w:rsidR="00022BB5" w:rsidRPr="00855FA5">
        <w:rPr>
          <w:rFonts w:eastAsia="MS ??"/>
          <w:lang w:eastAsia="en-US"/>
        </w:rPr>
        <w:t>и сроковете за задържане, усвояване и освобождаване на гаранцията за изпълнение се уреждат в договора за обществена поръчка.</w:t>
      </w:r>
    </w:p>
    <w:p w:rsidR="00022BB5" w:rsidRPr="00D7574F" w:rsidRDefault="00022BB5" w:rsidP="005C178D">
      <w:pPr>
        <w:ind w:right="-1" w:firstLine="567"/>
        <w:jc w:val="both"/>
      </w:pPr>
      <w:r w:rsidRPr="00D7574F">
        <w:rPr>
          <w:b/>
        </w:rPr>
        <w:t>1</w:t>
      </w:r>
      <w:r w:rsidR="00BB3485">
        <w:rPr>
          <w:b/>
        </w:rPr>
        <w:t>2</w:t>
      </w:r>
      <w:r w:rsidRPr="00D7574F">
        <w:rPr>
          <w:b/>
        </w:rPr>
        <w:t>.</w:t>
      </w:r>
      <w:r w:rsidRPr="00D7574F">
        <w:t>Възложителят освобождава паричната гаранция за изпълнение, без да дължи лихви за периода, през който средствата законно са престояли при него.</w:t>
      </w:r>
    </w:p>
    <w:p w:rsidR="00022BB5" w:rsidRPr="00D7574F" w:rsidRDefault="00022BB5" w:rsidP="005C178D">
      <w:pPr>
        <w:ind w:right="-1" w:firstLine="567"/>
        <w:jc w:val="both"/>
      </w:pPr>
      <w:r w:rsidRPr="00D7574F">
        <w:rPr>
          <w:b/>
        </w:rPr>
        <w:t>1</w:t>
      </w:r>
      <w:r w:rsidR="00BB3485">
        <w:rPr>
          <w:b/>
        </w:rPr>
        <w:t>3</w:t>
      </w:r>
      <w:r w:rsidRPr="00D7574F">
        <w:rPr>
          <w:b/>
        </w:rPr>
        <w:t>.</w:t>
      </w:r>
      <w:r w:rsidRPr="00D7574F">
        <w:t xml:space="preserve"> Договорът за възлагане на обществената поръчка не се сключва преди определения за изпълнител да представи гаранция за изпълнение</w:t>
      </w:r>
      <w:r w:rsidR="00E93B77">
        <w:t xml:space="preserve"> на договора</w:t>
      </w:r>
      <w:r w:rsidRPr="00D7574F">
        <w:t xml:space="preserve">.  </w:t>
      </w:r>
    </w:p>
    <w:p w:rsidR="00022BB5" w:rsidRPr="00F931D0" w:rsidRDefault="00022BB5" w:rsidP="005C178D">
      <w:pPr>
        <w:ind w:right="-1" w:firstLine="567"/>
        <w:rPr>
          <w:b/>
          <w:bCs/>
          <w:iCs/>
          <w:highlight w:val="yellow"/>
        </w:rPr>
      </w:pPr>
    </w:p>
    <w:p w:rsidR="00022BB5" w:rsidRPr="004F02CE" w:rsidRDefault="00022BB5" w:rsidP="005C178D">
      <w:pPr>
        <w:ind w:right="-1" w:firstLine="567"/>
        <w:jc w:val="both"/>
        <w:rPr>
          <w:b/>
          <w:sz w:val="26"/>
          <w:szCs w:val="26"/>
        </w:rPr>
      </w:pPr>
      <w:r w:rsidRPr="004F02CE">
        <w:rPr>
          <w:b/>
          <w:sz w:val="26"/>
          <w:szCs w:val="26"/>
        </w:rPr>
        <w:t>Част.</w:t>
      </w:r>
      <w:r w:rsidRPr="004F02CE">
        <w:t xml:space="preserve"> </w:t>
      </w:r>
      <w:r w:rsidRPr="004F02CE">
        <w:rPr>
          <w:b/>
          <w:sz w:val="26"/>
          <w:szCs w:val="26"/>
        </w:rPr>
        <w:t xml:space="preserve">ІХ. Сключване на договор за възлагане на обществена поръчка </w:t>
      </w:r>
    </w:p>
    <w:p w:rsidR="00022BB5" w:rsidRPr="00D7574F" w:rsidRDefault="00022BB5" w:rsidP="005C178D">
      <w:pPr>
        <w:pStyle w:val="ListParagraph"/>
        <w:ind w:left="0" w:right="-1" w:firstLine="567"/>
        <w:jc w:val="both"/>
        <w:rPr>
          <w:kern w:val="32"/>
          <w:szCs w:val="24"/>
          <w:lang w:val="bg-BG"/>
        </w:rPr>
      </w:pPr>
      <w:r w:rsidRPr="00BF05AE">
        <w:rPr>
          <w:b/>
          <w:bCs/>
          <w:szCs w:val="24"/>
          <w:lang w:val="ru-RU"/>
        </w:rPr>
        <w:t>1.</w:t>
      </w:r>
      <w:r w:rsidRPr="00BF05AE">
        <w:rPr>
          <w:bCs/>
          <w:szCs w:val="24"/>
          <w:lang w:val="ru-RU"/>
        </w:rPr>
        <w:t xml:space="preserve"> </w:t>
      </w:r>
      <w:r w:rsidRPr="00BF05AE">
        <w:rPr>
          <w:rStyle w:val="apple-style-span"/>
          <w:shd w:val="clear" w:color="auto" w:fill="FFFFFF"/>
        </w:rPr>
        <w:t xml:space="preserve">Възложителят сключва </w:t>
      </w:r>
      <w:r w:rsidRPr="00BF05AE">
        <w:rPr>
          <w:kern w:val="32"/>
          <w:szCs w:val="24"/>
        </w:rPr>
        <w:t>писмен</w:t>
      </w:r>
      <w:r w:rsidRPr="00BF05AE">
        <w:rPr>
          <w:rStyle w:val="apple-style-span"/>
          <w:shd w:val="clear" w:color="auto" w:fill="FFFFFF"/>
        </w:rPr>
        <w:t xml:space="preserve"> договор с определения </w:t>
      </w:r>
      <w:r w:rsidRPr="00BF05AE">
        <w:rPr>
          <w:rFonts w:eastAsia="MS ??"/>
          <w:lang w:eastAsia="en-US"/>
        </w:rPr>
        <w:t>за изпълнител на обществената</w:t>
      </w:r>
      <w:r w:rsidRPr="00D7574F">
        <w:rPr>
          <w:rFonts w:eastAsia="MS ??"/>
          <w:lang w:eastAsia="en-US"/>
        </w:rPr>
        <w:t xml:space="preserve"> </w:t>
      </w:r>
      <w:r w:rsidRPr="00855FA5">
        <w:rPr>
          <w:rFonts w:eastAsia="MS ??"/>
          <w:lang w:eastAsia="en-US"/>
        </w:rPr>
        <w:t xml:space="preserve">поръчка </w:t>
      </w:r>
      <w:r w:rsidRPr="00855FA5">
        <w:rPr>
          <w:kern w:val="32"/>
          <w:szCs w:val="24"/>
        </w:rPr>
        <w:t>по реда и при условията на чл.112 от Закона на обществени поръчки</w:t>
      </w:r>
      <w:r w:rsidRPr="00855FA5">
        <w:rPr>
          <w:rFonts w:eastAsia="MS ??"/>
          <w:lang w:eastAsia="en-US"/>
        </w:rPr>
        <w:t xml:space="preserve"> в</w:t>
      </w:r>
      <w:r w:rsidRPr="00D7574F">
        <w:rPr>
          <w:rFonts w:eastAsia="MS ??"/>
          <w:lang w:eastAsia="en-US"/>
        </w:rPr>
        <w:t xml:space="preserve"> едномесечен срок от влизане в сила на решението за определяне на изпълнителя</w:t>
      </w:r>
      <w:r w:rsidRPr="00D7574F">
        <w:rPr>
          <w:rStyle w:val="apple-style-span"/>
          <w:shd w:val="clear" w:color="auto" w:fill="FFFFFF"/>
        </w:rPr>
        <w:t>, но не преди изтичане на 14-дневен срок от уведомяването на заинтересованите участници за решението за определяне на изпълнител</w:t>
      </w:r>
      <w:r w:rsidRPr="00D7574F">
        <w:rPr>
          <w:kern w:val="32"/>
          <w:szCs w:val="24"/>
          <w:lang w:val="bg-BG"/>
        </w:rPr>
        <w:t>.</w:t>
      </w:r>
    </w:p>
    <w:p w:rsidR="00022BB5" w:rsidRPr="008007BA" w:rsidRDefault="00022BB5" w:rsidP="005C178D">
      <w:pPr>
        <w:tabs>
          <w:tab w:val="left" w:pos="360"/>
        </w:tabs>
        <w:suppressAutoHyphens/>
        <w:ind w:right="-1" w:firstLine="567"/>
        <w:jc w:val="both"/>
        <w:rPr>
          <w:rFonts w:eastAsia="MS ??"/>
          <w:lang w:eastAsia="en-US"/>
        </w:rPr>
      </w:pPr>
      <w:r w:rsidRPr="008007BA">
        <w:rPr>
          <w:rFonts w:eastAsia="MS ??"/>
          <w:b/>
          <w:lang w:eastAsia="en-US"/>
        </w:rPr>
        <w:t>2.</w:t>
      </w:r>
      <w:r w:rsidRPr="008007BA">
        <w:rPr>
          <w:rFonts w:eastAsia="MS ??"/>
          <w:lang w:eastAsia="en-US"/>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022BB5" w:rsidRPr="003B75C1" w:rsidRDefault="00022BB5" w:rsidP="005C178D">
      <w:pPr>
        <w:ind w:right="-1" w:firstLine="567"/>
        <w:jc w:val="both"/>
      </w:pPr>
      <w:r w:rsidRPr="003B75C1">
        <w:rPr>
          <w:rFonts w:eastAsia="MS ??"/>
          <w:lang w:eastAsia="en-US"/>
        </w:rPr>
        <w:t xml:space="preserve">2.1. </w:t>
      </w:r>
      <w:r w:rsidRPr="003B75C1">
        <w:t xml:space="preserve">документ за регистрация по БУЛСТАТ </w:t>
      </w:r>
      <w:r w:rsidRPr="003B75C1">
        <w:rPr>
          <w:lang w:val="ru-RU"/>
        </w:rPr>
        <w:t xml:space="preserve">ако изпълнителят е обединение, което не е регистрирано като самостоятелно юридическо лице </w:t>
      </w:r>
      <w:r w:rsidRPr="003B75C1">
        <w:t>- заверено от участника копие;</w:t>
      </w:r>
    </w:p>
    <w:p w:rsidR="00022BB5" w:rsidRPr="003B75C1" w:rsidRDefault="00022BB5" w:rsidP="005C178D">
      <w:pPr>
        <w:tabs>
          <w:tab w:val="left" w:pos="284"/>
        </w:tabs>
        <w:suppressAutoHyphens/>
        <w:ind w:right="-1" w:firstLine="567"/>
        <w:jc w:val="both"/>
        <w:rPr>
          <w:rFonts w:eastAsia="MS ??"/>
          <w:lang w:eastAsia="en-US"/>
        </w:rPr>
      </w:pPr>
      <w:r w:rsidRPr="003B75C1">
        <w:rPr>
          <w:rFonts w:eastAsia="MS ??"/>
          <w:lang w:eastAsia="en-US"/>
        </w:rPr>
        <w:t>2.2. документ за внесена/учредена гаранция за изпълнение в посочения от възложителя в настоящата документация размер и при обявените условия;</w:t>
      </w:r>
    </w:p>
    <w:p w:rsidR="00022BB5" w:rsidRPr="003B75C1" w:rsidRDefault="00022BB5" w:rsidP="005C178D">
      <w:pPr>
        <w:tabs>
          <w:tab w:val="left" w:pos="284"/>
        </w:tabs>
        <w:suppressAutoHyphens/>
        <w:ind w:right="-1" w:firstLine="567"/>
        <w:jc w:val="both"/>
        <w:rPr>
          <w:rFonts w:eastAsia="MS ??"/>
          <w:lang w:eastAsia="en-US"/>
        </w:rPr>
      </w:pPr>
      <w:r w:rsidRPr="003B75C1">
        <w:rPr>
          <w:rFonts w:eastAsia="MS ??"/>
          <w:lang w:eastAsia="en-US"/>
        </w:rPr>
        <w:t>2.3.за обстоятелствата по чл.54, ал.1, т.1 от ЗОП- свидетелство за съдимост</w:t>
      </w:r>
      <w:r w:rsidRPr="003B75C1">
        <w:t xml:space="preserve"> на лицата, които имат право да представляват участника</w:t>
      </w:r>
      <w:r w:rsidRPr="003B75C1">
        <w:rPr>
          <w:rFonts w:eastAsia="MS ??"/>
          <w:lang w:eastAsia="en-US"/>
        </w:rPr>
        <w:t xml:space="preserve"> - оригинал;</w:t>
      </w:r>
    </w:p>
    <w:p w:rsidR="00022BB5" w:rsidRPr="003B75C1" w:rsidRDefault="00022BB5" w:rsidP="005C178D">
      <w:pPr>
        <w:tabs>
          <w:tab w:val="left" w:pos="284"/>
        </w:tabs>
        <w:suppressAutoHyphens/>
        <w:ind w:right="-1" w:firstLine="567"/>
        <w:jc w:val="both"/>
        <w:rPr>
          <w:rFonts w:eastAsia="MS ??"/>
          <w:lang w:val="ru-RU" w:eastAsia="en-US"/>
        </w:rPr>
      </w:pPr>
      <w:r w:rsidRPr="003B75C1">
        <w:rPr>
          <w:rFonts w:eastAsia="MS ??"/>
          <w:lang w:eastAsia="en-US"/>
        </w:rPr>
        <w:t xml:space="preserve">2.4. за обстоятелствата по чл.54, ал.1, т.3 от ЗОП  - удостоверение от органите по приходите и удостоверение от общината по седалището на възложителя и на участника </w:t>
      </w:r>
      <w:r w:rsidRPr="003B75C1">
        <w:t>- заверено от участника копие</w:t>
      </w:r>
      <w:r w:rsidRPr="003B75C1">
        <w:rPr>
          <w:rFonts w:eastAsia="MS ??"/>
          <w:lang w:eastAsia="en-US"/>
        </w:rPr>
        <w:t xml:space="preserve">; </w:t>
      </w:r>
    </w:p>
    <w:p w:rsidR="00022BB5" w:rsidRPr="002C5718" w:rsidRDefault="00022BB5" w:rsidP="005C178D">
      <w:pPr>
        <w:pStyle w:val="NormalWeb"/>
        <w:spacing w:before="0" w:beforeAutospacing="0" w:after="0" w:afterAutospacing="0"/>
        <w:ind w:right="-1" w:firstLine="567"/>
        <w:jc w:val="both"/>
      </w:pPr>
      <w:r w:rsidRPr="003B75C1">
        <w:rPr>
          <w:rFonts w:eastAsia="MS ??"/>
          <w:lang w:eastAsia="en-US"/>
        </w:rPr>
        <w:t>2.5. за обстоятелствата по чл.54, ал.1, т.6 от ЗОП - удостоверение от органите на Изпълнителна агенция ”Главна инспекция на труда”</w:t>
      </w:r>
      <w:r w:rsidRPr="003B75C1">
        <w:t>- заверено от участника копие</w:t>
      </w:r>
      <w:r w:rsidRPr="003B75C1">
        <w:rPr>
          <w:rFonts w:eastAsia="MS ??"/>
          <w:lang w:eastAsia="en-US"/>
        </w:rPr>
        <w:t xml:space="preserve">; </w:t>
      </w:r>
      <w:r w:rsidRPr="003B75C1">
        <w:t xml:space="preserve">Когато в удостоверението се съдържа информация за влязло в сила наказателно постановление или съдебно решение за нарушение по </w:t>
      </w:r>
      <w:hyperlink r:id="rId23" w:history="1">
        <w:r w:rsidRPr="003B75C1">
          <w:t>чл. 54, ал. 1, т. 6</w:t>
        </w:r>
      </w:hyperlink>
      <w:r w:rsidRPr="003B75C1">
        <w:t xml:space="preserve"> от ЗОП, участникът представя декларация, че нарушението не е извършено при изпълнение на договор за обществена поръчка.</w:t>
      </w:r>
    </w:p>
    <w:p w:rsidR="00022BB5" w:rsidRPr="008007BA" w:rsidRDefault="00022BB5" w:rsidP="005C178D">
      <w:pPr>
        <w:pStyle w:val="ListParagraph"/>
        <w:ind w:left="0" w:right="-1" w:firstLine="567"/>
        <w:jc w:val="both"/>
        <w:rPr>
          <w:lang w:val="bg-BG"/>
        </w:rPr>
      </w:pPr>
      <w:r>
        <w:rPr>
          <w:bCs/>
          <w:szCs w:val="24"/>
          <w:lang w:val="bg-BG"/>
        </w:rPr>
        <w:t>2.6.</w:t>
      </w:r>
      <w:r w:rsidRPr="008007BA">
        <w:t xml:space="preserve"> удостоверението за наличието на регистрация</w:t>
      </w:r>
      <w:r w:rsidRPr="008007BA">
        <w:rPr>
          <w:bCs/>
          <w:lang w:val="ru-RU" w:eastAsia="ar-SA"/>
        </w:rPr>
        <w:t xml:space="preserve"> в Централния професионален регистър на строителя </w:t>
      </w:r>
      <w:r w:rsidRPr="008007BA">
        <w:t>или друг еквивалентен документ</w:t>
      </w:r>
      <w:r w:rsidRPr="008007BA">
        <w:rPr>
          <w:lang w:val="bg-BG"/>
        </w:rPr>
        <w:t xml:space="preserve"> - </w:t>
      </w:r>
      <w:r w:rsidRPr="008007BA">
        <w:t xml:space="preserve">заверено </w:t>
      </w:r>
      <w:r w:rsidRPr="008007BA">
        <w:rPr>
          <w:lang w:val="bg-BG"/>
        </w:rPr>
        <w:t xml:space="preserve">от участника </w:t>
      </w:r>
      <w:r w:rsidRPr="008007BA">
        <w:t>копие</w:t>
      </w:r>
    </w:p>
    <w:p w:rsidR="00022BB5" w:rsidRPr="00BB3485" w:rsidRDefault="00022BB5" w:rsidP="005C178D">
      <w:pPr>
        <w:pStyle w:val="ListParagraph"/>
        <w:ind w:left="0" w:right="-1" w:firstLine="567"/>
        <w:jc w:val="both"/>
        <w:rPr>
          <w:lang w:val="bg-BG"/>
        </w:rPr>
      </w:pPr>
      <w:r>
        <w:rPr>
          <w:bCs/>
          <w:szCs w:val="24"/>
          <w:lang w:val="bg-BG"/>
        </w:rPr>
        <w:t>2.7.</w:t>
      </w:r>
      <w:r w:rsidRPr="008007BA">
        <w:rPr>
          <w:bCs/>
          <w:szCs w:val="24"/>
          <w:lang w:val="bg-BG"/>
        </w:rPr>
        <w:t xml:space="preserve"> </w:t>
      </w:r>
      <w:r w:rsidRPr="008007BA">
        <w:t>валидна застраховка „Професионална отговорност” съгласно чл. 171, ал. 1 от ЗУТ</w:t>
      </w:r>
      <w:r w:rsidRPr="008007BA">
        <w:rPr>
          <w:lang w:val="bg-BG"/>
        </w:rPr>
        <w:t xml:space="preserve">- </w:t>
      </w:r>
      <w:r w:rsidRPr="008007BA">
        <w:t xml:space="preserve">заверено </w:t>
      </w:r>
      <w:r w:rsidRPr="008007BA">
        <w:rPr>
          <w:lang w:val="bg-BG"/>
        </w:rPr>
        <w:t xml:space="preserve">от участника </w:t>
      </w:r>
      <w:r w:rsidRPr="008007BA">
        <w:t>копие</w:t>
      </w:r>
      <w:r w:rsidR="00BB3485">
        <w:rPr>
          <w:lang w:val="bg-BG"/>
        </w:rPr>
        <w:t>;</w:t>
      </w:r>
    </w:p>
    <w:p w:rsidR="00022BB5" w:rsidRPr="00BB3485" w:rsidRDefault="00022BB5" w:rsidP="005C178D">
      <w:pPr>
        <w:pStyle w:val="ListParagraph"/>
        <w:ind w:left="0" w:right="-1" w:firstLine="567"/>
        <w:jc w:val="both"/>
        <w:rPr>
          <w:bCs/>
          <w:color w:val="FF0000"/>
          <w:szCs w:val="24"/>
          <w:lang w:val="bg-BG"/>
        </w:rPr>
      </w:pPr>
      <w:r>
        <w:rPr>
          <w:bCs/>
          <w:iCs/>
          <w:lang w:val="bg-BG"/>
        </w:rPr>
        <w:t xml:space="preserve">2.8. </w:t>
      </w:r>
      <w:r w:rsidR="00BB3485">
        <w:rPr>
          <w:bCs/>
          <w:iCs/>
          <w:lang w:val="bg-BG"/>
        </w:rPr>
        <w:t xml:space="preserve">Декларация - </w:t>
      </w:r>
      <w:r>
        <w:rPr>
          <w:bCs/>
          <w:iCs/>
          <w:lang w:val="bg-BG"/>
        </w:rPr>
        <w:t>с</w:t>
      </w:r>
      <w:r w:rsidRPr="008007BA">
        <w:rPr>
          <w:bCs/>
          <w:iCs/>
        </w:rPr>
        <w:t xml:space="preserve">писък </w:t>
      </w:r>
      <w:r w:rsidRPr="008007BA">
        <w:t xml:space="preserve">на инженерно-техническия състав, който </w:t>
      </w:r>
      <w:r w:rsidRPr="008007BA">
        <w:rPr>
          <w:lang w:val="ru-RU"/>
        </w:rPr>
        <w:t>ще бъде ангажиран с изпълнението на строително–ремонтните работи</w:t>
      </w:r>
      <w:r w:rsidRPr="008007BA">
        <w:t>,</w:t>
      </w:r>
      <w:r w:rsidRPr="008007BA">
        <w:rPr>
          <w:lang w:val="ru-RU" w:eastAsia="en-US"/>
        </w:rPr>
        <w:t xml:space="preserve"> придружен с копия на документи, </w:t>
      </w:r>
      <w:r w:rsidRPr="008007BA">
        <w:rPr>
          <w:bCs/>
          <w:lang w:val="ru-RU" w:eastAsia="en-US"/>
        </w:rPr>
        <w:t>удостоверяващи по категоричен и недвусмислен начин изпълнениета на изискванията към експертите</w:t>
      </w:r>
      <w:r w:rsidRPr="008007BA">
        <w:rPr>
          <w:lang w:val="ru-RU" w:eastAsia="en-US"/>
        </w:rPr>
        <w:t xml:space="preserve">, свързани с образованието, съответната специалност, квалификацията и опита им - дипломи за образование и за съответната специалност или еквивалентен документ, удостоверяващ придобита образователно-квалификационна степен; трудови книжки, служебни книжки, осигурителни книжки или еквиваленти документи, удостоверяващи </w:t>
      </w:r>
      <w:r w:rsidRPr="008007BA">
        <w:t>професионален опит за съответната позиция</w:t>
      </w:r>
      <w:r w:rsidR="00BB3485">
        <w:rPr>
          <w:lang w:val="bg-BG"/>
        </w:rPr>
        <w:t>;</w:t>
      </w:r>
    </w:p>
    <w:p w:rsidR="00022BB5" w:rsidRPr="008007BA" w:rsidRDefault="00022BB5" w:rsidP="005C178D">
      <w:pPr>
        <w:pStyle w:val="ListParagraph"/>
        <w:ind w:left="0" w:right="-1" w:firstLine="567"/>
        <w:jc w:val="both"/>
        <w:rPr>
          <w:bCs/>
          <w:color w:val="FF0000"/>
          <w:szCs w:val="24"/>
          <w:lang w:val="bg-BG"/>
        </w:rPr>
      </w:pPr>
      <w:r>
        <w:rPr>
          <w:bCs/>
          <w:iCs/>
          <w:lang w:val="bg-BG"/>
        </w:rPr>
        <w:t>2.9.</w:t>
      </w:r>
      <w:r w:rsidR="00BB3485">
        <w:rPr>
          <w:bCs/>
          <w:iCs/>
          <w:lang w:val="bg-BG"/>
        </w:rPr>
        <w:t xml:space="preserve"> Декларация - </w:t>
      </w:r>
      <w:r>
        <w:rPr>
          <w:bCs/>
          <w:iCs/>
          <w:lang w:val="bg-BG"/>
        </w:rPr>
        <w:t>с</w:t>
      </w:r>
      <w:r w:rsidRPr="008007BA">
        <w:rPr>
          <w:bCs/>
          <w:iCs/>
        </w:rPr>
        <w:t xml:space="preserve">писък </w:t>
      </w:r>
      <w:r w:rsidRPr="008007BA">
        <w:t>на</w:t>
      </w:r>
      <w:r w:rsidRPr="008007BA">
        <w:rPr>
          <w:lang w:val="ru-RU"/>
        </w:rPr>
        <w:t xml:space="preserve"> </w:t>
      </w:r>
      <w:r w:rsidRPr="008007BA">
        <w:t xml:space="preserve">инструменти, съоръжения и техническо оборудване, </w:t>
      </w:r>
      <w:r w:rsidRPr="008007BA">
        <w:rPr>
          <w:lang w:val="ru-RU"/>
        </w:rPr>
        <w:t>с които разполага участникът за изпълнение на СРР</w:t>
      </w:r>
      <w:r w:rsidR="00BB3485">
        <w:rPr>
          <w:lang w:val="ru-RU"/>
        </w:rPr>
        <w:t>;</w:t>
      </w:r>
    </w:p>
    <w:p w:rsidR="00022BB5" w:rsidRPr="008007BA" w:rsidRDefault="00022BB5" w:rsidP="005C178D">
      <w:pPr>
        <w:pStyle w:val="ListParagraph"/>
        <w:ind w:left="0" w:right="-1" w:firstLine="567"/>
        <w:jc w:val="both"/>
        <w:rPr>
          <w:bCs/>
          <w:szCs w:val="24"/>
          <w:lang w:val="bg-BG"/>
        </w:rPr>
      </w:pPr>
      <w:r w:rsidRPr="008007BA">
        <w:rPr>
          <w:bCs/>
          <w:szCs w:val="24"/>
          <w:lang w:val="bg-BG"/>
        </w:rPr>
        <w:t xml:space="preserve">2.10.валидни сертификати за внедрени </w:t>
      </w:r>
      <w:r w:rsidRPr="008007BA">
        <w:rPr>
          <w:rFonts w:eastAsia="Calibri"/>
          <w:lang w:eastAsia="en-US"/>
        </w:rPr>
        <w:t xml:space="preserve">системи за управление на качеството </w:t>
      </w:r>
      <w:r w:rsidRPr="008007BA">
        <w:rPr>
          <w:lang w:val="ru-RU" w:eastAsia="en-US"/>
        </w:rPr>
        <w:t>в съответствие със следните стандарти</w:t>
      </w:r>
      <w:r w:rsidRPr="008007BA">
        <w:rPr>
          <w:bCs/>
          <w:szCs w:val="24"/>
          <w:lang w:val="bg-BG"/>
        </w:rPr>
        <w:t xml:space="preserve"> БДС EN ISO 9001:2008/2015,</w:t>
      </w:r>
      <w:r w:rsidRPr="008007BA">
        <w:rPr>
          <w:lang w:eastAsia="en-US"/>
        </w:rPr>
        <w:t xml:space="preserve"> OHSAS 18001:2007 </w:t>
      </w:r>
      <w:r w:rsidRPr="008007BA">
        <w:rPr>
          <w:lang w:val="bg-BG" w:eastAsia="en-US"/>
        </w:rPr>
        <w:t xml:space="preserve">и </w:t>
      </w:r>
      <w:r w:rsidRPr="008007BA">
        <w:rPr>
          <w:bCs/>
          <w:szCs w:val="24"/>
          <w:lang w:val="bg-BG"/>
        </w:rPr>
        <w:t>БДС EN</w:t>
      </w:r>
      <w:r w:rsidRPr="008007BA">
        <w:rPr>
          <w:lang w:val="bg-BG"/>
        </w:rPr>
        <w:t xml:space="preserve"> </w:t>
      </w:r>
      <w:r w:rsidRPr="008007BA">
        <w:rPr>
          <w:lang w:eastAsia="en-US"/>
        </w:rPr>
        <w:t xml:space="preserve">ISO 14001:2004 </w:t>
      </w:r>
      <w:r w:rsidRPr="008007BA">
        <w:rPr>
          <w:lang w:val="bg-BG" w:eastAsia="en-US"/>
        </w:rPr>
        <w:t xml:space="preserve">- </w:t>
      </w:r>
      <w:r w:rsidRPr="008007BA">
        <w:t>заверен</w:t>
      </w:r>
      <w:r w:rsidRPr="008007BA">
        <w:rPr>
          <w:lang w:val="bg-BG"/>
        </w:rPr>
        <w:t>и</w:t>
      </w:r>
      <w:r w:rsidRPr="008007BA">
        <w:t xml:space="preserve"> </w:t>
      </w:r>
      <w:r w:rsidRPr="008007BA">
        <w:rPr>
          <w:lang w:val="bg-BG"/>
        </w:rPr>
        <w:t xml:space="preserve">от участника </w:t>
      </w:r>
      <w:r w:rsidRPr="008007BA">
        <w:t>копи</w:t>
      </w:r>
      <w:r w:rsidRPr="008007BA">
        <w:rPr>
          <w:lang w:val="bg-BG"/>
        </w:rPr>
        <w:t>я</w:t>
      </w:r>
      <w:r w:rsidRPr="008007BA">
        <w:rPr>
          <w:bCs/>
          <w:szCs w:val="24"/>
          <w:lang w:val="bg-BG"/>
        </w:rPr>
        <w:t>;</w:t>
      </w:r>
    </w:p>
    <w:p w:rsidR="00022BB5" w:rsidRPr="00F21944" w:rsidRDefault="00022BB5" w:rsidP="005C178D">
      <w:pPr>
        <w:pStyle w:val="ListParagraph"/>
        <w:tabs>
          <w:tab w:val="left" w:pos="284"/>
        </w:tabs>
        <w:ind w:left="0" w:right="-1" w:firstLine="567"/>
        <w:jc w:val="both"/>
        <w:rPr>
          <w:szCs w:val="24"/>
          <w:lang w:val="bg-BG"/>
        </w:rPr>
      </w:pPr>
      <w:r w:rsidRPr="003B75C1">
        <w:rPr>
          <w:bCs/>
          <w:szCs w:val="24"/>
          <w:lang w:val="bg-BG"/>
        </w:rPr>
        <w:t xml:space="preserve">2.11. </w:t>
      </w:r>
      <w:r w:rsidRPr="003B75C1">
        <w:rPr>
          <w:szCs w:val="24"/>
        </w:rPr>
        <w:t>актуални документи за подизпълнителите и</w:t>
      </w:r>
      <w:r w:rsidRPr="003B75C1">
        <w:rPr>
          <w:szCs w:val="24"/>
          <w:lang w:val="bg-BG"/>
        </w:rPr>
        <w:t xml:space="preserve"> за</w:t>
      </w:r>
      <w:r w:rsidRPr="003B75C1">
        <w:rPr>
          <w:szCs w:val="24"/>
        </w:rPr>
        <w:t xml:space="preserve"> третите лица, ако участието им е декларирано в еЕЕДОП, удостоверяващи липсата на основанията за отстраняване от процедурата</w:t>
      </w:r>
      <w:r w:rsidRPr="003B75C1">
        <w:rPr>
          <w:szCs w:val="24"/>
          <w:lang w:val="bg-BG"/>
        </w:rPr>
        <w:t>.</w:t>
      </w:r>
    </w:p>
    <w:p w:rsidR="00022BB5" w:rsidRPr="00D7574F" w:rsidRDefault="00022BB5" w:rsidP="005C178D">
      <w:pPr>
        <w:ind w:right="-1" w:firstLine="567"/>
        <w:jc w:val="both"/>
        <w:rPr>
          <w:bCs/>
        </w:rPr>
      </w:pPr>
      <w:r w:rsidRPr="00D7574F">
        <w:rPr>
          <w:b/>
          <w:bCs/>
        </w:rPr>
        <w:t>3.</w:t>
      </w:r>
      <w:r w:rsidRPr="00D7574F">
        <w:t xml:space="preserve">Договорът съответства на приложения в настоящата документация проект на договор и включва задължително всички условия от офертата на </w:t>
      </w:r>
      <w:r w:rsidRPr="00D7574F">
        <w:rPr>
          <w:bCs/>
        </w:rPr>
        <w:t>участника</w:t>
      </w:r>
      <w:r w:rsidRPr="00D7574F">
        <w:t xml:space="preserve">, определен за </w:t>
      </w:r>
      <w:r w:rsidRPr="00D7574F">
        <w:rPr>
          <w:bCs/>
        </w:rPr>
        <w:t>изпълнител.</w:t>
      </w:r>
    </w:p>
    <w:p w:rsidR="00022BB5" w:rsidRPr="00D7574F" w:rsidRDefault="00022BB5" w:rsidP="005C178D">
      <w:pPr>
        <w:ind w:right="-1" w:firstLine="567"/>
        <w:jc w:val="both"/>
        <w:rPr>
          <w:bCs/>
        </w:rPr>
      </w:pPr>
      <w:r w:rsidRPr="00D7574F">
        <w:rPr>
          <w:b/>
        </w:rPr>
        <w:t>4.</w:t>
      </w:r>
      <w:r w:rsidRPr="00D7574F">
        <w:rPr>
          <w:bCs/>
        </w:rPr>
        <w:t xml:space="preserve"> Не</w:t>
      </w:r>
      <w:r w:rsidR="005C178D">
        <w:rPr>
          <w:bCs/>
        </w:rPr>
        <w:t>разделна</w:t>
      </w:r>
      <w:r w:rsidRPr="00D7574F">
        <w:rPr>
          <w:bCs/>
        </w:rPr>
        <w:t xml:space="preserve"> част от договора е спецификация на договорените видовете и количествата среди и консумативи с единични цени и обща стойност. </w:t>
      </w:r>
    </w:p>
    <w:p w:rsidR="00022BB5" w:rsidRDefault="00022BB5" w:rsidP="005C178D">
      <w:pPr>
        <w:widowControl w:val="0"/>
        <w:autoSpaceDE w:val="0"/>
        <w:autoSpaceDN w:val="0"/>
        <w:adjustRightInd w:val="0"/>
        <w:ind w:right="-1" w:firstLine="567"/>
        <w:jc w:val="both"/>
        <w:rPr>
          <w:rFonts w:eastAsia="Calibri"/>
          <w:b/>
          <w:lang w:eastAsia="en-US"/>
        </w:rPr>
      </w:pPr>
      <w:r w:rsidRPr="00EE76C9">
        <w:rPr>
          <w:color w:val="FF0000"/>
        </w:rPr>
        <w:t xml:space="preserve"> </w:t>
      </w:r>
      <w:r w:rsidRPr="00D7574F">
        <w:rPr>
          <w:rFonts w:eastAsia="Calibri"/>
          <w:b/>
          <w:lang w:eastAsia="en-US"/>
        </w:rPr>
        <w:t>За въпроси, свързани подготовката на офертите от участниците и провеждането на процедурата, които не са разгледани в документацията, се прилагат разпоредбите на ЗОП и ППЗОП.</w:t>
      </w:r>
    </w:p>
    <w:p w:rsidR="00022BB5" w:rsidRDefault="00022BB5" w:rsidP="00022BB5">
      <w:pPr>
        <w:widowControl w:val="0"/>
        <w:autoSpaceDE w:val="0"/>
        <w:autoSpaceDN w:val="0"/>
        <w:adjustRightInd w:val="0"/>
        <w:ind w:right="-1" w:firstLine="709"/>
        <w:jc w:val="both"/>
        <w:rPr>
          <w:rFonts w:eastAsia="Calibri"/>
          <w:b/>
          <w:lang w:eastAsia="en-US"/>
        </w:rPr>
      </w:pPr>
    </w:p>
    <w:p w:rsidR="00022BB5" w:rsidRDefault="00022BB5" w:rsidP="00022BB5">
      <w:pPr>
        <w:keepNext/>
        <w:ind w:right="-1" w:firstLine="709"/>
        <w:jc w:val="right"/>
        <w:outlineLvl w:val="0"/>
        <w:rPr>
          <w:b/>
          <w:lang w:eastAsia="en-US"/>
        </w:rPr>
      </w:pPr>
    </w:p>
    <w:p w:rsidR="00022BB5" w:rsidRPr="00F931D0" w:rsidRDefault="00022BB5" w:rsidP="00022BB5">
      <w:pPr>
        <w:keepNext/>
        <w:ind w:right="-1" w:firstLine="709"/>
        <w:jc w:val="right"/>
        <w:outlineLvl w:val="0"/>
        <w:rPr>
          <w:b/>
          <w:lang w:eastAsia="en-US"/>
        </w:rPr>
      </w:pPr>
      <w:r w:rsidRPr="00F931D0">
        <w:rPr>
          <w:b/>
          <w:lang w:eastAsia="en-US"/>
        </w:rPr>
        <w:t>ПРОЕКТ!</w:t>
      </w:r>
    </w:p>
    <w:p w:rsidR="00022BB5" w:rsidRPr="00855FA5" w:rsidRDefault="00022BB5" w:rsidP="00022BB5">
      <w:pPr>
        <w:keepNext/>
        <w:ind w:right="-1" w:firstLine="709"/>
        <w:jc w:val="center"/>
        <w:outlineLvl w:val="0"/>
        <w:rPr>
          <w:b/>
          <w:lang w:eastAsia="en-US"/>
        </w:rPr>
      </w:pPr>
      <w:r w:rsidRPr="00855FA5">
        <w:rPr>
          <w:b/>
          <w:lang w:eastAsia="en-US"/>
        </w:rPr>
        <w:t>Д О Г О В О Р</w:t>
      </w:r>
    </w:p>
    <w:p w:rsidR="00022BB5" w:rsidRPr="00855FA5" w:rsidRDefault="00022BB5" w:rsidP="00022BB5">
      <w:pPr>
        <w:ind w:right="-1" w:firstLine="709"/>
        <w:jc w:val="center"/>
        <w:rPr>
          <w:b/>
          <w:bCs/>
        </w:rPr>
      </w:pPr>
      <w:r w:rsidRPr="00855FA5">
        <w:rPr>
          <w:b/>
          <w:bCs/>
        </w:rPr>
        <w:t>за възлагане на обществена поръчка</w:t>
      </w:r>
    </w:p>
    <w:p w:rsidR="00022BB5" w:rsidRPr="003E0943" w:rsidRDefault="00022BB5" w:rsidP="00022BB5">
      <w:pPr>
        <w:ind w:right="-1" w:firstLine="709"/>
        <w:jc w:val="center"/>
        <w:rPr>
          <w:szCs w:val="20"/>
          <w:lang w:eastAsia="en-US"/>
        </w:rPr>
      </w:pPr>
      <w:r w:rsidRPr="003E0943">
        <w:rPr>
          <w:b/>
          <w:bCs/>
          <w:szCs w:val="20"/>
          <w:lang w:eastAsia="en-US"/>
        </w:rPr>
        <w:t>за изпълнение на строително-ремонтни работи</w:t>
      </w:r>
    </w:p>
    <w:p w:rsidR="00022BB5" w:rsidRPr="00855FA5" w:rsidRDefault="00022BB5" w:rsidP="00022BB5">
      <w:pPr>
        <w:tabs>
          <w:tab w:val="left" w:pos="7020"/>
        </w:tabs>
        <w:ind w:right="-1" w:firstLine="709"/>
        <w:jc w:val="center"/>
      </w:pPr>
    </w:p>
    <w:p w:rsidR="00022BB5" w:rsidRPr="00855FA5" w:rsidRDefault="00022BB5" w:rsidP="00022BB5">
      <w:pPr>
        <w:tabs>
          <w:tab w:val="left" w:pos="7020"/>
        </w:tabs>
        <w:ind w:right="-1" w:firstLine="709"/>
        <w:jc w:val="both"/>
      </w:pPr>
      <w:r w:rsidRPr="00855FA5">
        <w:t>Днес, ……../………../</w:t>
      </w:r>
      <w:r w:rsidR="003B75C1">
        <w:rPr>
          <w:lang w:val="ru-RU"/>
        </w:rPr>
        <w:t>2020</w:t>
      </w:r>
      <w:r w:rsidRPr="00855FA5">
        <w:t xml:space="preserve"> г., в гр. София между:</w:t>
      </w:r>
    </w:p>
    <w:p w:rsidR="00022BB5" w:rsidRPr="00855FA5" w:rsidRDefault="00022BB5" w:rsidP="00022BB5">
      <w:pPr>
        <w:ind w:right="-1" w:firstLine="709"/>
        <w:jc w:val="both"/>
        <w:rPr>
          <w:lang w:val="en-US"/>
        </w:rPr>
      </w:pPr>
      <w:r w:rsidRPr="00855FA5">
        <w:rPr>
          <w:b/>
        </w:rPr>
        <w:t>“Специализирана болница за активно лечение по акушерство и гинекология -</w:t>
      </w:r>
      <w:r>
        <w:rPr>
          <w:b/>
        </w:rPr>
        <w:t xml:space="preserve"> </w:t>
      </w:r>
      <w:r w:rsidRPr="00855FA5">
        <w:rPr>
          <w:b/>
        </w:rPr>
        <w:t>Майчин дом" ЕАД,</w:t>
      </w:r>
      <w:r w:rsidRPr="00855FA5">
        <w:t xml:space="preserve"> със седалище и адрес на управление гр.София 1431 ул."Здраве" № 2, вписано в търговския регистър </w:t>
      </w:r>
      <w:r w:rsidRPr="00855FA5">
        <w:rPr>
          <w:lang w:val="ru-RU"/>
        </w:rPr>
        <w:t xml:space="preserve">на Агенция по вписванията </w:t>
      </w:r>
      <w:r w:rsidRPr="00855FA5">
        <w:t xml:space="preserve">с ЕИК 000662769, № по ДДС </w:t>
      </w:r>
      <w:r w:rsidRPr="00855FA5">
        <w:rPr>
          <w:lang w:val="en-US"/>
        </w:rPr>
        <w:t>BG</w:t>
      </w:r>
      <w:r w:rsidRPr="00855FA5">
        <w:t xml:space="preserve">000662769 представлявана от </w:t>
      </w:r>
      <w:r w:rsidR="006471DE">
        <w:rPr>
          <w:b/>
        </w:rPr>
        <w:t>проф.</w:t>
      </w:r>
      <w:r w:rsidRPr="00855FA5">
        <w:t xml:space="preserve"> </w:t>
      </w:r>
      <w:r w:rsidRPr="00855FA5">
        <w:rPr>
          <w:b/>
        </w:rPr>
        <w:t>д-р Иван Костов д.м.</w:t>
      </w:r>
      <w:r w:rsidR="006471DE">
        <w:rPr>
          <w:b/>
        </w:rPr>
        <w:t>н.</w:t>
      </w:r>
      <w:r w:rsidRPr="00855FA5">
        <w:rPr>
          <w:b/>
        </w:rPr>
        <w:t>,</w:t>
      </w:r>
      <w:r w:rsidRPr="00855FA5">
        <w:t xml:space="preserve"> в качеството му на </w:t>
      </w:r>
      <w:r w:rsidRPr="00855FA5">
        <w:rPr>
          <w:b/>
        </w:rPr>
        <w:t>Изпълнителен директор</w:t>
      </w:r>
      <w:r w:rsidRPr="00855FA5">
        <w:t xml:space="preserve">, наричано по-долу за краткост </w:t>
      </w:r>
      <w:r w:rsidRPr="00B902B7">
        <w:rPr>
          <w:b/>
        </w:rPr>
        <w:t>ВЪЗЛОЖИТЕЛ</w:t>
      </w:r>
      <w:r w:rsidRPr="00855FA5">
        <w:t xml:space="preserve">, и </w:t>
      </w:r>
    </w:p>
    <w:p w:rsidR="00022BB5" w:rsidRPr="00855FA5" w:rsidRDefault="00022BB5" w:rsidP="00022BB5">
      <w:pPr>
        <w:ind w:right="-1" w:firstLine="709"/>
        <w:jc w:val="both"/>
        <w:rPr>
          <w:b/>
          <w:bCs/>
        </w:rPr>
      </w:pPr>
      <w:r w:rsidRPr="00855FA5">
        <w:t xml:space="preserve"> </w:t>
      </w:r>
      <w:r w:rsidRPr="00855FA5">
        <w:rPr>
          <w:b/>
        </w:rPr>
        <w:t>“ …………….”  ООД</w:t>
      </w:r>
      <w:r w:rsidRPr="00855FA5">
        <w:t xml:space="preserve">, </w:t>
      </w:r>
      <w:r w:rsidRPr="00855FA5">
        <w:rPr>
          <w:lang w:val="ru-RU"/>
        </w:rPr>
        <w:t>със седалище и адрес на управление гр.София ул.</w:t>
      </w:r>
      <w:r w:rsidRPr="00855FA5">
        <w:t xml:space="preserve"> “………..</w:t>
      </w:r>
      <w:r w:rsidRPr="00855FA5">
        <w:rPr>
          <w:lang w:val="ru-RU"/>
        </w:rPr>
        <w:t>” №</w:t>
      </w:r>
      <w:r w:rsidRPr="00855FA5">
        <w:t xml:space="preserve"> ,  вписано в търговския регистър </w:t>
      </w:r>
      <w:r w:rsidRPr="00855FA5">
        <w:rPr>
          <w:lang w:val="ru-RU"/>
        </w:rPr>
        <w:t xml:space="preserve">на Агенция по вписванията </w:t>
      </w:r>
      <w:r w:rsidRPr="00855FA5">
        <w:t>с ЕИК …………………</w:t>
      </w:r>
      <w:r w:rsidRPr="00855FA5">
        <w:rPr>
          <w:lang w:val="ru-RU"/>
        </w:rPr>
        <w:t>, представляван</w:t>
      </w:r>
      <w:r w:rsidRPr="00855FA5">
        <w:t>о</w:t>
      </w:r>
      <w:r w:rsidRPr="00855FA5">
        <w:rPr>
          <w:lang w:val="ru-RU"/>
        </w:rPr>
        <w:t xml:space="preserve"> от</w:t>
      </w:r>
      <w:r w:rsidRPr="00855FA5">
        <w:t xml:space="preserve"> ……………………………… в качеството му/й на ………………………. наричано по-долу за краткост</w:t>
      </w:r>
      <w:r w:rsidRPr="00855FA5">
        <w:rPr>
          <w:lang w:val="ru-RU"/>
        </w:rPr>
        <w:t xml:space="preserve"> </w:t>
      </w:r>
      <w:r w:rsidRPr="00B902B7">
        <w:rPr>
          <w:b/>
          <w:bCs/>
        </w:rPr>
        <w:t>ИЗПЪЛНИТЕЛ</w:t>
      </w:r>
    </w:p>
    <w:p w:rsidR="00022BB5" w:rsidRPr="00855FA5" w:rsidRDefault="00022BB5" w:rsidP="00022BB5">
      <w:pPr>
        <w:ind w:right="-1" w:firstLine="709"/>
        <w:jc w:val="both"/>
        <w:rPr>
          <w:bCs/>
        </w:rPr>
      </w:pPr>
      <w:r w:rsidRPr="00855FA5">
        <w:rPr>
          <w:bCs/>
        </w:rPr>
        <w:t xml:space="preserve">на основание чл. 112 от Закона за обществени поръчки във връзка с </w:t>
      </w:r>
      <w:r>
        <w:t>чл.258 – 269 от ЗЗД</w:t>
      </w:r>
      <w:r w:rsidRPr="00855FA5">
        <w:rPr>
          <w:bCs/>
        </w:rPr>
        <w:t>, в съответствие с решение № …………../……..</w:t>
      </w:r>
      <w:r w:rsidRPr="00855FA5">
        <w:rPr>
          <w:bCs/>
          <w:lang w:val="en-US"/>
        </w:rPr>
        <w:t xml:space="preserve"> </w:t>
      </w:r>
      <w:r w:rsidRPr="00855FA5">
        <w:rPr>
          <w:bCs/>
        </w:rPr>
        <w:t>г.</w:t>
      </w:r>
      <w:r w:rsidRPr="00855FA5">
        <w:rPr>
          <w:b/>
          <w:bCs/>
        </w:rPr>
        <w:t xml:space="preserve"> </w:t>
      </w:r>
      <w:r w:rsidRPr="00855FA5">
        <w:rPr>
          <w:bCs/>
        </w:rPr>
        <w:t>на Изпълнителния директор за определяне на изпълнител на обществена поръчка</w:t>
      </w:r>
      <w:r w:rsidRPr="00855FA5">
        <w:t xml:space="preserve"> </w:t>
      </w:r>
      <w:r w:rsidRPr="00855FA5">
        <w:rPr>
          <w:bCs/>
          <w:lang w:val="ru-RU"/>
        </w:rPr>
        <w:t xml:space="preserve"> </w:t>
      </w:r>
      <w:r w:rsidRPr="00855FA5">
        <w:rPr>
          <w:bCs/>
        </w:rPr>
        <w:t>се сключи настоящият договор при следните условия:</w:t>
      </w:r>
    </w:p>
    <w:p w:rsidR="00022BB5" w:rsidRDefault="00022BB5" w:rsidP="00022BB5">
      <w:pPr>
        <w:suppressAutoHyphens/>
        <w:spacing w:line="360" w:lineRule="auto"/>
        <w:ind w:right="-1" w:firstLine="709"/>
        <w:rPr>
          <w:b/>
          <w:caps/>
          <w:kern w:val="1"/>
          <w:lang w:val="ru-RU" w:eastAsia="zh-CN"/>
        </w:rPr>
      </w:pPr>
    </w:p>
    <w:p w:rsidR="00022BB5" w:rsidRPr="00855FA5" w:rsidRDefault="00022BB5" w:rsidP="00022BB5">
      <w:pPr>
        <w:suppressAutoHyphens/>
        <w:ind w:right="-1" w:firstLine="709"/>
        <w:rPr>
          <w:b/>
          <w:kern w:val="1"/>
          <w:lang w:val="en-US" w:eastAsia="zh-CN"/>
        </w:rPr>
      </w:pPr>
      <w:r w:rsidRPr="00855FA5">
        <w:rPr>
          <w:b/>
          <w:caps/>
          <w:kern w:val="1"/>
          <w:lang w:val="ru-RU" w:eastAsia="zh-CN"/>
        </w:rPr>
        <w:t>І. Предмет на договора</w:t>
      </w:r>
    </w:p>
    <w:p w:rsidR="00022BB5" w:rsidRPr="00E93B77" w:rsidRDefault="00022BB5" w:rsidP="00022BB5">
      <w:pPr>
        <w:ind w:right="-1" w:firstLine="709"/>
        <w:jc w:val="both"/>
        <w:rPr>
          <w:szCs w:val="20"/>
          <w:lang w:eastAsia="en-US"/>
        </w:rPr>
      </w:pPr>
      <w:r w:rsidRPr="00E93B77">
        <w:rPr>
          <w:b/>
          <w:bCs/>
          <w:szCs w:val="20"/>
          <w:lang w:eastAsia="en-US"/>
        </w:rPr>
        <w:t>1.</w:t>
      </w:r>
      <w:r w:rsidRPr="00E93B77">
        <w:rPr>
          <w:szCs w:val="20"/>
          <w:lang w:val="ru-RU" w:eastAsia="en-US"/>
        </w:rPr>
        <w:t xml:space="preserve"> ВЪЗЛОЖИТЕЛЯТ  възлага, а ИЗПЪЛНИТЕЛЯТ приема да изпълни със свои средства, техника и персонал </w:t>
      </w:r>
      <w:r w:rsidRPr="00E93B77">
        <w:rPr>
          <w:szCs w:val="20"/>
          <w:lang w:eastAsia="en-US"/>
        </w:rPr>
        <w:t xml:space="preserve">строително-ремонтни работи за аварийни и текущи ремонти на </w:t>
      </w:r>
      <w:r w:rsidRPr="00E93B77">
        <w:rPr>
          <w:bCs/>
          <w:szCs w:val="20"/>
          <w:lang w:eastAsia="en-US"/>
        </w:rPr>
        <w:t xml:space="preserve">“СБАЛАГ </w:t>
      </w:r>
      <w:r w:rsidRPr="00E93B77">
        <w:t>Майчин дом</w:t>
      </w:r>
      <w:r w:rsidRPr="00E93B77">
        <w:rPr>
          <w:bCs/>
          <w:szCs w:val="20"/>
          <w:lang w:eastAsia="en-US"/>
        </w:rPr>
        <w:t>” ЕАД</w:t>
      </w:r>
      <w:r w:rsidRPr="00E93B77">
        <w:rPr>
          <w:szCs w:val="20"/>
          <w:lang w:eastAsia="en-US"/>
        </w:rPr>
        <w:t>, наричани по-долу СРР</w:t>
      </w:r>
      <w:r w:rsidRPr="00E93B77">
        <w:t xml:space="preserve"> </w:t>
      </w:r>
      <w:r w:rsidRPr="00E93B77">
        <w:rPr>
          <w:szCs w:val="20"/>
          <w:lang w:eastAsia="en-US"/>
        </w:rPr>
        <w:t>съгласно представената от ИЗПЪЛНИТЕЛЯ оферта.</w:t>
      </w:r>
    </w:p>
    <w:p w:rsidR="00022BB5" w:rsidRPr="00E93B77" w:rsidRDefault="00022BB5" w:rsidP="00022BB5">
      <w:pPr>
        <w:ind w:right="-1" w:firstLine="709"/>
        <w:jc w:val="both"/>
        <w:rPr>
          <w:szCs w:val="20"/>
          <w:lang w:eastAsia="en-US"/>
        </w:rPr>
      </w:pPr>
      <w:r w:rsidRPr="00E93B77">
        <w:rPr>
          <w:szCs w:val="20"/>
          <w:lang w:eastAsia="en-US"/>
        </w:rPr>
        <w:t>2. СРР се извършват с оглед фактическата необходимост на ВЪЗЛОЖИТЕЛЯ и с възлагане  за всеки обект по реда на настоящия договор.</w:t>
      </w:r>
    </w:p>
    <w:p w:rsidR="00022BB5" w:rsidRPr="00794C98" w:rsidRDefault="00022BB5" w:rsidP="00022BB5">
      <w:pPr>
        <w:ind w:right="-1" w:firstLine="709"/>
        <w:jc w:val="both"/>
        <w:rPr>
          <w:szCs w:val="20"/>
          <w:lang w:eastAsia="en-US"/>
        </w:rPr>
      </w:pPr>
      <w:r w:rsidRPr="00794C98">
        <w:rPr>
          <w:szCs w:val="20"/>
          <w:lang w:eastAsia="en-US"/>
        </w:rPr>
        <w:t xml:space="preserve">3. За всеки обект се изготвя количествено - стойностна сметка за </w:t>
      </w:r>
      <w:r w:rsidR="00E93B77" w:rsidRPr="00794C98">
        <w:rPr>
          <w:szCs w:val="20"/>
          <w:lang w:eastAsia="en-US"/>
        </w:rPr>
        <w:t>необходимите за изпълнение на</w:t>
      </w:r>
      <w:r w:rsidRPr="00794C98">
        <w:rPr>
          <w:szCs w:val="20"/>
          <w:lang w:eastAsia="en-US"/>
        </w:rPr>
        <w:t xml:space="preserve"> СРР, в съответствие с договорените единични цени или показателите на ценообразуване и след одобрението й от </w:t>
      </w:r>
      <w:r w:rsidR="00794C98">
        <w:rPr>
          <w:szCs w:val="20"/>
          <w:lang w:eastAsia="en-US"/>
        </w:rPr>
        <w:t>страните</w:t>
      </w:r>
      <w:r w:rsidRPr="00794C98">
        <w:rPr>
          <w:szCs w:val="20"/>
          <w:lang w:eastAsia="en-US"/>
        </w:rPr>
        <w:t xml:space="preserve"> се подписва </w:t>
      </w:r>
      <w:r w:rsidR="00BB3485" w:rsidRPr="00794C98">
        <w:rPr>
          <w:szCs w:val="20"/>
          <w:lang w:eastAsia="en-US"/>
        </w:rPr>
        <w:t xml:space="preserve">възлагателен </w:t>
      </w:r>
      <w:r w:rsidRPr="00794C98">
        <w:rPr>
          <w:szCs w:val="20"/>
          <w:lang w:eastAsia="en-US"/>
        </w:rPr>
        <w:t>протокол за изпълнението на СРР по видове, единични цени, обща стойност и срок за изпълнение.</w:t>
      </w:r>
    </w:p>
    <w:p w:rsidR="00022BB5" w:rsidRDefault="00022BB5" w:rsidP="00022BB5">
      <w:pPr>
        <w:ind w:right="-1" w:firstLine="709"/>
        <w:jc w:val="both"/>
        <w:rPr>
          <w:szCs w:val="20"/>
          <w:lang w:eastAsia="en-US"/>
        </w:rPr>
      </w:pPr>
      <w:r w:rsidRPr="00794C98">
        <w:rPr>
          <w:szCs w:val="20"/>
          <w:lang w:eastAsia="en-US"/>
        </w:rPr>
        <w:t xml:space="preserve">4.При </w:t>
      </w:r>
      <w:r w:rsidR="00794C98" w:rsidRPr="00794C98">
        <w:rPr>
          <w:szCs w:val="20"/>
          <w:lang w:eastAsia="en-US"/>
        </w:rPr>
        <w:t>възлагането/изпълнението</w:t>
      </w:r>
      <w:r w:rsidRPr="00794C98">
        <w:rPr>
          <w:szCs w:val="20"/>
          <w:lang w:eastAsia="en-US"/>
        </w:rPr>
        <w:t xml:space="preserve"> на СРР, които не са включени в техническа спецификация, договарянето и заплащането </w:t>
      </w:r>
      <w:r w:rsidR="00794C98" w:rsidRPr="00794C98">
        <w:rPr>
          <w:szCs w:val="20"/>
          <w:lang w:eastAsia="en-US"/>
        </w:rPr>
        <w:t xml:space="preserve">им </w:t>
      </w:r>
      <w:r w:rsidRPr="00794C98">
        <w:rPr>
          <w:szCs w:val="20"/>
          <w:lang w:eastAsia="en-US"/>
        </w:rPr>
        <w:t>се извършват въз основа на анализни цени по оферираните от ИЗПЪЛНИТЕЛЯ параметри за ценообразуване и фактури за доказване на цената на вложените материали.</w:t>
      </w:r>
    </w:p>
    <w:p w:rsidR="00022BB5" w:rsidRPr="00B902B7" w:rsidRDefault="00022BB5" w:rsidP="00022BB5">
      <w:pPr>
        <w:ind w:right="-1" w:firstLine="709"/>
        <w:jc w:val="both"/>
        <w:rPr>
          <w:b/>
          <w:szCs w:val="20"/>
          <w:highlight w:val="yellow"/>
          <w:lang w:eastAsia="en-US"/>
        </w:rPr>
      </w:pPr>
      <w:r>
        <w:rPr>
          <w:szCs w:val="20"/>
          <w:lang w:eastAsia="en-US"/>
        </w:rPr>
        <w:t>5.</w:t>
      </w:r>
      <w:r w:rsidRPr="00B459AA">
        <w:rPr>
          <w:szCs w:val="20"/>
          <w:lang w:eastAsia="en-US"/>
        </w:rPr>
        <w:t xml:space="preserve"> Възложените </w:t>
      </w:r>
      <w:r>
        <w:rPr>
          <w:szCs w:val="20"/>
          <w:lang w:eastAsia="en-US"/>
        </w:rPr>
        <w:t>СРР</w:t>
      </w:r>
      <w:r w:rsidRPr="00B459AA">
        <w:rPr>
          <w:szCs w:val="20"/>
          <w:lang w:eastAsia="en-US"/>
        </w:rPr>
        <w:t xml:space="preserve"> се извършват в условията на работещи звена и при организация на технологичните процеси, която</w:t>
      </w:r>
      <w:r>
        <w:rPr>
          <w:szCs w:val="20"/>
          <w:lang w:eastAsia="en-US"/>
        </w:rPr>
        <w:t xml:space="preserve"> </w:t>
      </w:r>
      <w:r w:rsidRPr="00B459AA">
        <w:rPr>
          <w:szCs w:val="20"/>
          <w:lang w:eastAsia="en-US"/>
        </w:rPr>
        <w:t>да</w:t>
      </w:r>
      <w:r>
        <w:rPr>
          <w:szCs w:val="20"/>
          <w:lang w:eastAsia="en-US"/>
        </w:rPr>
        <w:t xml:space="preserve"> </w:t>
      </w:r>
      <w:r w:rsidRPr="00B459AA">
        <w:rPr>
          <w:szCs w:val="20"/>
          <w:lang w:eastAsia="en-US"/>
        </w:rPr>
        <w:t xml:space="preserve">осигурява нормалното осъществяване на лечебната и диагностична дейност. Изпълнението на </w:t>
      </w:r>
      <w:r>
        <w:rPr>
          <w:szCs w:val="20"/>
          <w:lang w:eastAsia="en-US"/>
        </w:rPr>
        <w:t>СРР</w:t>
      </w:r>
      <w:r w:rsidRPr="00B459AA">
        <w:rPr>
          <w:szCs w:val="20"/>
          <w:lang w:eastAsia="en-US"/>
        </w:rPr>
        <w:t xml:space="preserve"> се извършва по начин, който да осигурява  ограничаване на замърсяването от строителни материали, прах и шум. Доставката на строителни материали и изхвърлянето на строителни отпадъци задължително се съобразяват със санитарно-хигиенните изисквания за лечебно заведение за болнична помощ и съответните организационни заповеди на ВЪЗЛОЖИТЕЛЯ.</w:t>
      </w:r>
    </w:p>
    <w:p w:rsidR="00022BB5" w:rsidRDefault="00022BB5" w:rsidP="00022BB5">
      <w:pPr>
        <w:keepNext/>
        <w:ind w:right="-1" w:firstLine="709"/>
        <w:jc w:val="both"/>
        <w:outlineLvl w:val="1"/>
        <w:rPr>
          <w:b/>
          <w:szCs w:val="20"/>
          <w:lang w:eastAsia="en-US"/>
        </w:rPr>
      </w:pPr>
    </w:p>
    <w:p w:rsidR="00022BB5" w:rsidRPr="00B902B7" w:rsidRDefault="00022BB5" w:rsidP="00022BB5">
      <w:pPr>
        <w:keepNext/>
        <w:ind w:right="-1" w:firstLine="709"/>
        <w:jc w:val="both"/>
        <w:outlineLvl w:val="1"/>
        <w:rPr>
          <w:b/>
          <w:szCs w:val="20"/>
          <w:lang w:eastAsia="en-US"/>
        </w:rPr>
      </w:pPr>
      <w:r w:rsidRPr="00B902B7">
        <w:rPr>
          <w:b/>
          <w:szCs w:val="20"/>
          <w:lang w:eastAsia="en-US"/>
        </w:rPr>
        <w:t>ІI.  ВЪЗНАГРАЖДЕНИЕ И  НАЧИН НА ПЛАЩАНЕ</w:t>
      </w:r>
    </w:p>
    <w:p w:rsidR="00022BB5" w:rsidRPr="00D63538" w:rsidRDefault="00022BB5" w:rsidP="00022BB5">
      <w:pPr>
        <w:tabs>
          <w:tab w:val="left" w:pos="0"/>
        </w:tabs>
        <w:ind w:right="-1" w:firstLine="709"/>
        <w:jc w:val="both"/>
        <w:rPr>
          <w:szCs w:val="20"/>
          <w:lang w:eastAsia="en-US"/>
        </w:rPr>
      </w:pPr>
      <w:r w:rsidRPr="00B902B7">
        <w:rPr>
          <w:b/>
          <w:bCs/>
          <w:szCs w:val="20"/>
          <w:lang w:eastAsia="en-US"/>
        </w:rPr>
        <w:t>1.</w:t>
      </w:r>
      <w:r w:rsidRPr="00B902B7">
        <w:rPr>
          <w:szCs w:val="20"/>
          <w:lang w:eastAsia="en-US"/>
        </w:rPr>
        <w:t xml:space="preserve"> </w:t>
      </w:r>
      <w:r w:rsidRPr="00D63538">
        <w:rPr>
          <w:szCs w:val="20"/>
          <w:lang w:eastAsia="en-US"/>
        </w:rPr>
        <w:t xml:space="preserve">Общата стойност на договора за срока на </w:t>
      </w:r>
      <w:r>
        <w:rPr>
          <w:szCs w:val="20"/>
          <w:lang w:eastAsia="en-US"/>
        </w:rPr>
        <w:t>действието</w:t>
      </w:r>
      <w:r w:rsidRPr="00D63538">
        <w:rPr>
          <w:szCs w:val="20"/>
          <w:lang w:eastAsia="en-US"/>
        </w:rPr>
        <w:t xml:space="preserve"> му не може да надвишава </w:t>
      </w:r>
      <w:r w:rsidR="00BB3485">
        <w:rPr>
          <w:szCs w:val="20"/>
          <w:lang w:eastAsia="en-US"/>
        </w:rPr>
        <w:t>300</w:t>
      </w:r>
      <w:r w:rsidRPr="00D63538">
        <w:rPr>
          <w:szCs w:val="20"/>
          <w:lang w:eastAsia="en-US"/>
        </w:rPr>
        <w:t xml:space="preserve"> 000 лева </w:t>
      </w:r>
      <w:r w:rsidR="00BB3485">
        <w:rPr>
          <w:szCs w:val="20"/>
          <w:lang w:eastAsia="en-US"/>
        </w:rPr>
        <w:t xml:space="preserve">с включен </w:t>
      </w:r>
      <w:r w:rsidRPr="00D63538">
        <w:rPr>
          <w:szCs w:val="20"/>
          <w:lang w:eastAsia="en-US"/>
        </w:rPr>
        <w:t>ДДС.</w:t>
      </w:r>
    </w:p>
    <w:p w:rsidR="00022BB5" w:rsidRPr="006702F8" w:rsidRDefault="00022BB5" w:rsidP="00022BB5">
      <w:pPr>
        <w:tabs>
          <w:tab w:val="left" w:pos="0"/>
        </w:tabs>
        <w:ind w:right="-1" w:firstLine="709"/>
        <w:jc w:val="both"/>
        <w:rPr>
          <w:szCs w:val="20"/>
          <w:lang w:eastAsia="en-US"/>
        </w:rPr>
      </w:pPr>
      <w:r w:rsidRPr="00B902B7">
        <w:rPr>
          <w:b/>
          <w:bCs/>
          <w:szCs w:val="20"/>
          <w:lang w:val="ru-RU" w:eastAsia="en-US"/>
        </w:rPr>
        <w:t>2.</w:t>
      </w:r>
      <w:r w:rsidRPr="00B902B7">
        <w:rPr>
          <w:szCs w:val="20"/>
          <w:lang w:val="ru-RU" w:eastAsia="en-US"/>
        </w:rPr>
        <w:t xml:space="preserve"> </w:t>
      </w:r>
      <w:r w:rsidR="00AF3D8B" w:rsidRPr="006702F8">
        <w:rPr>
          <w:szCs w:val="20"/>
          <w:lang w:val="ru-RU" w:eastAsia="en-US"/>
        </w:rPr>
        <w:t xml:space="preserve">Единичните цени </w:t>
      </w:r>
      <w:r w:rsidRPr="006702F8">
        <w:rPr>
          <w:szCs w:val="20"/>
          <w:lang w:val="ru-RU" w:eastAsia="en-US"/>
        </w:rPr>
        <w:t>за извършване на СРР</w:t>
      </w:r>
      <w:r w:rsidRPr="006702F8">
        <w:rPr>
          <w:szCs w:val="20"/>
          <w:lang w:eastAsia="en-US"/>
        </w:rPr>
        <w:t xml:space="preserve"> </w:t>
      </w:r>
      <w:r w:rsidR="00AF3D8B" w:rsidRPr="006702F8">
        <w:rPr>
          <w:szCs w:val="20"/>
          <w:lang w:eastAsia="en-US"/>
        </w:rPr>
        <w:t xml:space="preserve">са съгласно количествено-стойностна сметка </w:t>
      </w:r>
      <w:r w:rsidRPr="006702F8">
        <w:rPr>
          <w:szCs w:val="20"/>
          <w:lang w:eastAsia="en-US"/>
        </w:rPr>
        <w:t>и не подлеж</w:t>
      </w:r>
      <w:r w:rsidR="00AF3D8B" w:rsidRPr="006702F8">
        <w:rPr>
          <w:szCs w:val="20"/>
          <w:lang w:eastAsia="en-US"/>
        </w:rPr>
        <w:t>ат</w:t>
      </w:r>
      <w:r w:rsidRPr="006702F8">
        <w:rPr>
          <w:szCs w:val="20"/>
          <w:lang w:eastAsia="en-US"/>
        </w:rPr>
        <w:t xml:space="preserve"> на </w:t>
      </w:r>
      <w:r w:rsidR="00AF3D8B" w:rsidRPr="006702F8">
        <w:rPr>
          <w:szCs w:val="20"/>
          <w:lang w:eastAsia="en-US"/>
        </w:rPr>
        <w:t>изменение за целия срок на договора</w:t>
      </w:r>
      <w:r w:rsidRPr="006702F8">
        <w:rPr>
          <w:szCs w:val="20"/>
          <w:lang w:val="ru-RU" w:eastAsia="en-US"/>
        </w:rPr>
        <w:t xml:space="preserve">. </w:t>
      </w:r>
      <w:r w:rsidRPr="006702F8">
        <w:rPr>
          <w:szCs w:val="20"/>
          <w:lang w:eastAsia="en-US"/>
        </w:rPr>
        <w:t>Показатели за ценообразуване на строително – ремонтните работи остават непроменени до изпълнение на задълженията по настоящия договор.</w:t>
      </w:r>
    </w:p>
    <w:p w:rsidR="00022BB5" w:rsidRPr="00D63538" w:rsidRDefault="00022BB5" w:rsidP="00022BB5">
      <w:pPr>
        <w:tabs>
          <w:tab w:val="left" w:pos="0"/>
        </w:tabs>
        <w:ind w:right="-1" w:firstLine="709"/>
        <w:jc w:val="both"/>
        <w:rPr>
          <w:szCs w:val="20"/>
          <w:lang w:eastAsia="en-US"/>
        </w:rPr>
      </w:pPr>
      <w:r>
        <w:rPr>
          <w:b/>
          <w:szCs w:val="20"/>
          <w:lang w:eastAsia="en-US"/>
        </w:rPr>
        <w:t>3</w:t>
      </w:r>
      <w:r w:rsidRPr="002952DE">
        <w:rPr>
          <w:b/>
          <w:szCs w:val="20"/>
          <w:lang w:eastAsia="en-US"/>
        </w:rPr>
        <w:t>.</w:t>
      </w:r>
      <w:r w:rsidRPr="00D63538">
        <w:rPr>
          <w:szCs w:val="20"/>
          <w:lang w:eastAsia="en-US"/>
        </w:rPr>
        <w:t xml:space="preserve"> ИЗПЪЛНИТЕЛЯТ се задължава да извършва </w:t>
      </w:r>
      <w:r>
        <w:rPr>
          <w:szCs w:val="20"/>
          <w:lang w:eastAsia="en-US"/>
        </w:rPr>
        <w:t>СРР</w:t>
      </w:r>
      <w:r w:rsidRPr="00D63538">
        <w:rPr>
          <w:szCs w:val="20"/>
          <w:lang w:eastAsia="en-US"/>
        </w:rPr>
        <w:t xml:space="preserve"> по видове  и единични цени съгласно ценовата оферта, не</w:t>
      </w:r>
      <w:r w:rsidR="00AF3D8B">
        <w:rPr>
          <w:szCs w:val="20"/>
          <w:lang w:eastAsia="en-US"/>
        </w:rPr>
        <w:t>разделн</w:t>
      </w:r>
      <w:r w:rsidRPr="00D63538">
        <w:rPr>
          <w:szCs w:val="20"/>
          <w:lang w:eastAsia="en-US"/>
        </w:rPr>
        <w:t xml:space="preserve">а част от този договор. Цените включват всички разходи за изпълнение </w:t>
      </w:r>
      <w:r w:rsidRPr="00D63538">
        <w:rPr>
          <w:szCs w:val="20"/>
          <w:lang w:eastAsia="en-US"/>
        </w:rPr>
        <w:lastRenderedPageBreak/>
        <w:t xml:space="preserve">на </w:t>
      </w:r>
      <w:r>
        <w:rPr>
          <w:szCs w:val="20"/>
          <w:lang w:eastAsia="en-US"/>
        </w:rPr>
        <w:t>СРР</w:t>
      </w:r>
      <w:r w:rsidRPr="00D63538">
        <w:rPr>
          <w:szCs w:val="20"/>
          <w:lang w:eastAsia="en-US"/>
        </w:rPr>
        <w:t xml:space="preserve"> вкл. цената на вложените материали, разходите за труд, механизация, енергия, складиране и други подобни, както и печалба за ИЗПЪЛНИТЕЛЯ.</w:t>
      </w:r>
    </w:p>
    <w:p w:rsidR="00022BB5" w:rsidRPr="00D63538" w:rsidRDefault="00022BB5" w:rsidP="00022BB5">
      <w:pPr>
        <w:tabs>
          <w:tab w:val="left" w:pos="0"/>
        </w:tabs>
        <w:ind w:right="-1" w:firstLine="709"/>
        <w:jc w:val="both"/>
        <w:rPr>
          <w:szCs w:val="20"/>
          <w:lang w:eastAsia="en-US"/>
        </w:rPr>
      </w:pPr>
      <w:r>
        <w:rPr>
          <w:b/>
          <w:szCs w:val="20"/>
          <w:lang w:eastAsia="en-US"/>
        </w:rPr>
        <w:t>4</w:t>
      </w:r>
      <w:r w:rsidRPr="002952DE">
        <w:rPr>
          <w:b/>
          <w:szCs w:val="20"/>
          <w:lang w:eastAsia="en-US"/>
        </w:rPr>
        <w:t>.</w:t>
      </w:r>
      <w:r w:rsidRPr="00D63538">
        <w:rPr>
          <w:szCs w:val="20"/>
          <w:lang w:eastAsia="en-US"/>
        </w:rPr>
        <w:t xml:space="preserve"> Заплащането на видовете </w:t>
      </w:r>
      <w:r>
        <w:rPr>
          <w:szCs w:val="20"/>
          <w:lang w:eastAsia="en-US"/>
        </w:rPr>
        <w:t>СРР</w:t>
      </w:r>
      <w:r w:rsidRPr="00D63538">
        <w:rPr>
          <w:szCs w:val="20"/>
          <w:lang w:eastAsia="en-US"/>
        </w:rPr>
        <w:t>, които не са предвидени в ценовата оферта се извършва въз основа на анализни цени по оферираните от ИЗПЪЛНИТЕЛЯ параметри на ценообразуване и фактури за доказване цените на вложените материали.</w:t>
      </w:r>
    </w:p>
    <w:p w:rsidR="00022BB5" w:rsidRPr="00B902B7" w:rsidRDefault="00022BB5" w:rsidP="00022BB5">
      <w:pPr>
        <w:tabs>
          <w:tab w:val="left" w:pos="10200"/>
        </w:tabs>
        <w:ind w:right="-1" w:firstLine="709"/>
        <w:jc w:val="both"/>
        <w:rPr>
          <w:spacing w:val="-3"/>
          <w:szCs w:val="20"/>
          <w:lang w:val="ru-RU" w:eastAsia="en-US"/>
        </w:rPr>
      </w:pPr>
      <w:r>
        <w:rPr>
          <w:b/>
          <w:bCs/>
          <w:szCs w:val="20"/>
          <w:lang w:eastAsia="en-US"/>
        </w:rPr>
        <w:t>5</w:t>
      </w:r>
      <w:r w:rsidRPr="00B902B7">
        <w:rPr>
          <w:b/>
          <w:bCs/>
          <w:szCs w:val="20"/>
          <w:lang w:eastAsia="en-US"/>
        </w:rPr>
        <w:t>.</w:t>
      </w:r>
      <w:r w:rsidRPr="00B902B7">
        <w:rPr>
          <w:szCs w:val="20"/>
          <w:lang w:val="ru-RU" w:eastAsia="en-US"/>
        </w:rPr>
        <w:t xml:space="preserve"> Действителните количества и стойности на изпълнените </w:t>
      </w:r>
      <w:r>
        <w:rPr>
          <w:szCs w:val="20"/>
          <w:lang w:val="ru-RU" w:eastAsia="en-US"/>
        </w:rPr>
        <w:t>СРР</w:t>
      </w:r>
      <w:r w:rsidRPr="00B902B7">
        <w:rPr>
          <w:szCs w:val="20"/>
          <w:lang w:val="ru-RU" w:eastAsia="en-US"/>
        </w:rPr>
        <w:t xml:space="preserve"> се установяват с протокол – Акт образец 19, </w:t>
      </w:r>
      <w:r w:rsidRPr="00B902B7">
        <w:rPr>
          <w:spacing w:val="3"/>
          <w:szCs w:val="20"/>
          <w:lang w:val="ru-RU" w:eastAsia="en-US"/>
        </w:rPr>
        <w:t xml:space="preserve">съставен от ИЗПЪЛНИТЕЛЯ и подписан от ВЪЗЛОЖИТЕЛЯ или упълномощени от него лица. </w:t>
      </w:r>
      <w:r w:rsidRPr="00B902B7">
        <w:rPr>
          <w:szCs w:val="20"/>
          <w:lang w:val="ru-RU" w:eastAsia="en-US"/>
        </w:rPr>
        <w:t xml:space="preserve"> </w:t>
      </w:r>
    </w:p>
    <w:p w:rsidR="00022BB5" w:rsidRPr="00B902B7" w:rsidRDefault="00022BB5" w:rsidP="00022BB5">
      <w:pPr>
        <w:ind w:right="-1" w:firstLine="709"/>
        <w:jc w:val="both"/>
        <w:rPr>
          <w:szCs w:val="20"/>
          <w:lang w:val="ru-RU" w:eastAsia="en-US"/>
        </w:rPr>
      </w:pPr>
      <w:r>
        <w:rPr>
          <w:b/>
          <w:bCs/>
          <w:szCs w:val="20"/>
          <w:lang w:val="ru-RU" w:eastAsia="en-US"/>
        </w:rPr>
        <w:t>6</w:t>
      </w:r>
      <w:r w:rsidRPr="00B902B7">
        <w:rPr>
          <w:b/>
          <w:bCs/>
          <w:szCs w:val="20"/>
          <w:lang w:val="ru-RU" w:eastAsia="en-US"/>
        </w:rPr>
        <w:t>.</w:t>
      </w:r>
      <w:r w:rsidRPr="00B902B7">
        <w:rPr>
          <w:szCs w:val="20"/>
          <w:lang w:val="ru-RU" w:eastAsia="en-US"/>
        </w:rPr>
        <w:t xml:space="preserve">За изпълнение на допълнително възникнали </w:t>
      </w:r>
      <w:r>
        <w:rPr>
          <w:szCs w:val="20"/>
          <w:lang w:val="ru-RU" w:eastAsia="en-US"/>
        </w:rPr>
        <w:t>СРР</w:t>
      </w:r>
      <w:r w:rsidRPr="00B902B7">
        <w:rPr>
          <w:szCs w:val="20"/>
          <w:lang w:val="ru-RU" w:eastAsia="en-US"/>
        </w:rPr>
        <w:t xml:space="preserve"> от посочените </w:t>
      </w:r>
      <w:r w:rsidR="006702F8">
        <w:rPr>
          <w:szCs w:val="20"/>
          <w:lang w:val="ru-RU" w:eastAsia="en-US"/>
        </w:rPr>
        <w:t>въ</w:t>
      </w:r>
      <w:r w:rsidRPr="00B902B7">
        <w:rPr>
          <w:szCs w:val="20"/>
          <w:lang w:val="ru-RU" w:eastAsia="en-US"/>
        </w:rPr>
        <w:t xml:space="preserve">в </w:t>
      </w:r>
      <w:r w:rsidR="006702F8">
        <w:rPr>
          <w:szCs w:val="20"/>
          <w:lang w:val="ru-RU" w:eastAsia="en-US"/>
        </w:rPr>
        <w:t>възлагателния протокол</w:t>
      </w:r>
      <w:r w:rsidR="00AF3D8B">
        <w:rPr>
          <w:szCs w:val="20"/>
          <w:lang w:val="ru-RU" w:eastAsia="en-US"/>
        </w:rPr>
        <w:t xml:space="preserve"> за конкретния обект</w:t>
      </w:r>
      <w:r w:rsidRPr="00B902B7">
        <w:rPr>
          <w:szCs w:val="20"/>
          <w:lang w:val="ru-RU" w:eastAsia="en-US"/>
        </w:rPr>
        <w:t>, ИЗПЪЛНИТЕЛЯТ  е длъжен предварително да поиска одобрение от страна на ВЪЗЛОЖИТЕЛЯ.</w:t>
      </w:r>
      <w:r w:rsidRPr="00B902B7">
        <w:rPr>
          <w:b/>
          <w:szCs w:val="20"/>
          <w:lang w:val="ru-RU" w:eastAsia="en-US"/>
        </w:rPr>
        <w:t xml:space="preserve"> </w:t>
      </w:r>
      <w:r w:rsidRPr="00B902B7">
        <w:rPr>
          <w:szCs w:val="20"/>
          <w:lang w:val="ru-RU" w:eastAsia="en-US"/>
        </w:rPr>
        <w:t>При неполучяване на такова писмено одобрение от страна на</w:t>
      </w:r>
      <w:r w:rsidRPr="00B902B7">
        <w:rPr>
          <w:b/>
          <w:szCs w:val="20"/>
          <w:lang w:val="ru-RU" w:eastAsia="en-US"/>
        </w:rPr>
        <w:t xml:space="preserve"> </w:t>
      </w:r>
      <w:r w:rsidRPr="00B902B7">
        <w:rPr>
          <w:szCs w:val="20"/>
          <w:lang w:val="ru-RU" w:eastAsia="en-US"/>
        </w:rPr>
        <w:t>ВЪЗЛОЖИТЕЛЯ</w:t>
      </w:r>
      <w:r w:rsidRPr="00B902B7">
        <w:rPr>
          <w:b/>
          <w:szCs w:val="20"/>
          <w:lang w:val="ru-RU" w:eastAsia="en-US"/>
        </w:rPr>
        <w:t xml:space="preserve"> </w:t>
      </w:r>
      <w:r w:rsidRPr="00B902B7">
        <w:rPr>
          <w:spacing w:val="3"/>
          <w:szCs w:val="20"/>
          <w:lang w:val="ru-RU" w:eastAsia="en-US"/>
        </w:rPr>
        <w:t>или упълномощени от него лица</w:t>
      </w:r>
      <w:r w:rsidRPr="00B902B7">
        <w:rPr>
          <w:b/>
          <w:szCs w:val="20"/>
          <w:lang w:val="ru-RU" w:eastAsia="en-US"/>
        </w:rPr>
        <w:t xml:space="preserve">, </w:t>
      </w:r>
      <w:r w:rsidRPr="00B902B7">
        <w:rPr>
          <w:szCs w:val="20"/>
          <w:lang w:val="ru-RU" w:eastAsia="en-US"/>
        </w:rPr>
        <w:t xml:space="preserve">ИЗПЪЛНИТЕЛЯТ няма право да извършва съответните допълнителни </w:t>
      </w:r>
      <w:r>
        <w:rPr>
          <w:szCs w:val="20"/>
          <w:lang w:val="ru-RU" w:eastAsia="en-US"/>
        </w:rPr>
        <w:t>СРР</w:t>
      </w:r>
      <w:r w:rsidRPr="00B902B7">
        <w:rPr>
          <w:szCs w:val="20"/>
          <w:lang w:val="ru-RU" w:eastAsia="en-US"/>
        </w:rPr>
        <w:t>/доставка на допълнителни материали, а ако същите бъдат извършени/доставени без одобрение, ВЪЗЛОЖИТЕЛЯТ не дължи заплащането им и те остават за сметка на ИЗПЪЛНИТЕЛЯ.</w:t>
      </w:r>
    </w:p>
    <w:p w:rsidR="00022BB5" w:rsidRPr="002952DE" w:rsidRDefault="00022BB5" w:rsidP="00022BB5">
      <w:pPr>
        <w:tabs>
          <w:tab w:val="left" w:pos="10200"/>
        </w:tabs>
        <w:ind w:right="-1" w:firstLine="709"/>
        <w:jc w:val="both"/>
        <w:rPr>
          <w:szCs w:val="20"/>
          <w:lang w:val="ru-RU" w:eastAsia="en-US"/>
        </w:rPr>
      </w:pPr>
      <w:r>
        <w:rPr>
          <w:b/>
          <w:bCs/>
          <w:szCs w:val="20"/>
          <w:lang w:val="ru-RU" w:eastAsia="en-US"/>
        </w:rPr>
        <w:t>7</w:t>
      </w:r>
      <w:r w:rsidRPr="002952DE">
        <w:rPr>
          <w:b/>
          <w:bCs/>
          <w:szCs w:val="20"/>
          <w:lang w:val="ru-RU" w:eastAsia="en-US"/>
        </w:rPr>
        <w:t>.</w:t>
      </w:r>
      <w:r w:rsidRPr="002952DE">
        <w:rPr>
          <w:szCs w:val="20"/>
          <w:lang w:val="ru-RU" w:eastAsia="en-US"/>
        </w:rPr>
        <w:t xml:space="preserve"> </w:t>
      </w:r>
      <w:r w:rsidR="00AF3D8B">
        <w:rPr>
          <w:szCs w:val="20"/>
          <w:lang w:val="ru-RU" w:eastAsia="en-US"/>
        </w:rPr>
        <w:t>Непредвидените</w:t>
      </w:r>
      <w:r w:rsidRPr="002952DE">
        <w:rPr>
          <w:szCs w:val="20"/>
          <w:lang w:val="ru-RU" w:eastAsia="en-US"/>
        </w:rPr>
        <w:t xml:space="preserve"> СРР, неприсъстващи в КСС </w:t>
      </w:r>
      <w:r w:rsidR="00AF3D8B">
        <w:rPr>
          <w:szCs w:val="20"/>
          <w:lang w:val="ru-RU" w:eastAsia="en-US"/>
        </w:rPr>
        <w:t>за конкретния възложен за изпълнение обект</w:t>
      </w:r>
      <w:r w:rsidR="00AF3D8B" w:rsidRPr="002952DE">
        <w:rPr>
          <w:szCs w:val="20"/>
          <w:lang w:val="ru-RU" w:eastAsia="en-US"/>
        </w:rPr>
        <w:t xml:space="preserve"> </w:t>
      </w:r>
      <w:r w:rsidRPr="002952DE">
        <w:rPr>
          <w:szCs w:val="20"/>
          <w:lang w:val="ru-RU" w:eastAsia="en-US"/>
        </w:rPr>
        <w:t xml:space="preserve">се </w:t>
      </w:r>
      <w:r w:rsidR="00933FA8">
        <w:rPr>
          <w:szCs w:val="20"/>
          <w:lang w:val="ru-RU" w:eastAsia="en-US"/>
        </w:rPr>
        <w:t xml:space="preserve">договарят и </w:t>
      </w:r>
      <w:r w:rsidRPr="002952DE">
        <w:rPr>
          <w:szCs w:val="20"/>
          <w:lang w:val="ru-RU" w:eastAsia="en-US"/>
        </w:rPr>
        <w:t xml:space="preserve">заплащат по оферираните от ИЗПЪЛНИТЕЛЯ </w:t>
      </w:r>
      <w:r w:rsidRPr="002952DE">
        <w:rPr>
          <w:szCs w:val="20"/>
          <w:lang w:val="en-GB" w:eastAsia="en-US"/>
        </w:rPr>
        <w:t>ценови показатели за ценообразуване</w:t>
      </w:r>
      <w:r w:rsidRPr="002952DE">
        <w:rPr>
          <w:szCs w:val="20"/>
          <w:lang w:val="ru-RU" w:eastAsia="en-US"/>
        </w:rPr>
        <w:t xml:space="preserve"> на непредвидени видове работи. </w:t>
      </w:r>
    </w:p>
    <w:p w:rsidR="00022BB5" w:rsidRPr="006544E4" w:rsidRDefault="00022BB5" w:rsidP="00022BB5">
      <w:pPr>
        <w:ind w:right="-1" w:firstLine="709"/>
        <w:jc w:val="both"/>
        <w:rPr>
          <w:szCs w:val="20"/>
          <w:lang w:eastAsia="en-US"/>
        </w:rPr>
      </w:pPr>
      <w:r w:rsidRPr="009B6FC4">
        <w:rPr>
          <w:b/>
          <w:bCs/>
          <w:szCs w:val="20"/>
          <w:lang w:eastAsia="en-US"/>
        </w:rPr>
        <w:t>8.</w:t>
      </w:r>
      <w:r w:rsidRPr="009B6FC4">
        <w:rPr>
          <w:szCs w:val="20"/>
          <w:lang w:eastAsia="en-US"/>
        </w:rPr>
        <w:t xml:space="preserve"> </w:t>
      </w:r>
      <w:r w:rsidRPr="009B6FC4">
        <w:rPr>
          <w:bCs/>
          <w:szCs w:val="20"/>
          <w:lang w:eastAsia="en-US"/>
        </w:rPr>
        <w:t>ВЪЗЛОЖИТЕЛЯТ</w:t>
      </w:r>
      <w:r w:rsidRPr="009B6FC4">
        <w:rPr>
          <w:szCs w:val="20"/>
          <w:lang w:eastAsia="en-US"/>
        </w:rPr>
        <w:t xml:space="preserve"> не заплаща суми за непълно и/или некачествено извършени от </w:t>
      </w:r>
      <w:r w:rsidRPr="009B6FC4">
        <w:rPr>
          <w:bCs/>
          <w:szCs w:val="20"/>
          <w:lang w:eastAsia="en-US"/>
        </w:rPr>
        <w:t>ИЗПЪЛНИТЕЛЯ</w:t>
      </w:r>
      <w:r w:rsidRPr="009B6FC4">
        <w:rPr>
          <w:szCs w:val="20"/>
          <w:lang w:eastAsia="en-US"/>
        </w:rPr>
        <w:t xml:space="preserve"> работи, като в случай на несъответствия на актувани количества с реално </w:t>
      </w:r>
      <w:r w:rsidRPr="006544E4">
        <w:rPr>
          <w:szCs w:val="20"/>
          <w:lang w:eastAsia="en-US"/>
        </w:rPr>
        <w:t>извършените работи на обект</w:t>
      </w:r>
      <w:r w:rsidR="00933FA8">
        <w:rPr>
          <w:szCs w:val="20"/>
          <w:lang w:eastAsia="en-US"/>
        </w:rPr>
        <w:t>а</w:t>
      </w:r>
      <w:r w:rsidRPr="006544E4">
        <w:rPr>
          <w:szCs w:val="20"/>
          <w:lang w:eastAsia="en-US"/>
        </w:rPr>
        <w:t>, изисквания за качество и други  несъответствията</w:t>
      </w:r>
      <w:r>
        <w:rPr>
          <w:szCs w:val="20"/>
          <w:lang w:eastAsia="en-US"/>
        </w:rPr>
        <w:t xml:space="preserve"> плащането се извършва след отстраняване на несъответствията</w:t>
      </w:r>
      <w:r w:rsidRPr="006544E4">
        <w:rPr>
          <w:szCs w:val="20"/>
          <w:lang w:eastAsia="en-US"/>
        </w:rPr>
        <w:t xml:space="preserve">. </w:t>
      </w:r>
    </w:p>
    <w:p w:rsidR="00022BB5" w:rsidRPr="009B6FC4" w:rsidRDefault="00022BB5" w:rsidP="00022BB5">
      <w:pPr>
        <w:ind w:right="-1" w:firstLine="709"/>
        <w:jc w:val="both"/>
        <w:rPr>
          <w:szCs w:val="20"/>
          <w:lang w:eastAsia="en-US"/>
        </w:rPr>
      </w:pPr>
      <w:r w:rsidRPr="009B6FC4">
        <w:rPr>
          <w:b/>
          <w:iCs/>
          <w:szCs w:val="20"/>
          <w:lang w:val="ru-RU" w:eastAsia="en-US"/>
        </w:rPr>
        <w:t>9</w:t>
      </w:r>
      <w:r w:rsidRPr="009B6FC4">
        <w:rPr>
          <w:b/>
          <w:iCs/>
          <w:szCs w:val="20"/>
          <w:lang w:eastAsia="en-US"/>
        </w:rPr>
        <w:t>.</w:t>
      </w:r>
      <w:r w:rsidRPr="009B6FC4">
        <w:rPr>
          <w:szCs w:val="20"/>
          <w:lang w:eastAsia="en-US"/>
        </w:rPr>
        <w:t xml:space="preserve"> За завършени и подлежащи на заплащане се считат само тези видове СРР, които са приети от ВЪЗЛОЖИТЕЛЯ чрез упълномощени от него лица и са отразени в съответния протокол. </w:t>
      </w:r>
    </w:p>
    <w:p w:rsidR="00022BB5" w:rsidRDefault="00022BB5" w:rsidP="00022BB5">
      <w:pPr>
        <w:tabs>
          <w:tab w:val="left" w:pos="0"/>
        </w:tabs>
        <w:ind w:right="-1" w:firstLine="709"/>
        <w:jc w:val="both"/>
      </w:pPr>
      <w:r w:rsidRPr="009B6FC4">
        <w:rPr>
          <w:b/>
          <w:szCs w:val="20"/>
          <w:lang w:eastAsia="en-US"/>
        </w:rPr>
        <w:t xml:space="preserve">10. </w:t>
      </w:r>
      <w:r w:rsidRPr="00D63538">
        <w:rPr>
          <w:szCs w:val="20"/>
          <w:lang w:eastAsia="en-US"/>
        </w:rPr>
        <w:t xml:space="preserve">Плащанията за всеки възложен обект се извършват </w:t>
      </w:r>
      <w:r w:rsidRPr="00B902B7">
        <w:rPr>
          <w:szCs w:val="20"/>
          <w:lang w:eastAsia="en-US"/>
        </w:rPr>
        <w:t>по банков път, по посочена от ИЗПЪЛНИТЕЛЯ банкова сметка</w:t>
      </w:r>
      <w:r>
        <w:rPr>
          <w:szCs w:val="20"/>
          <w:lang w:eastAsia="en-US"/>
        </w:rPr>
        <w:t>,</w:t>
      </w:r>
      <w:r>
        <w:t xml:space="preserve"> в срок </w:t>
      </w:r>
      <w:r w:rsidRPr="0026109F">
        <w:t xml:space="preserve">до </w:t>
      </w:r>
      <w:r>
        <w:t>6</w:t>
      </w:r>
      <w:r w:rsidRPr="0026109F">
        <w:t>0 (</w:t>
      </w:r>
      <w:r>
        <w:t>шест</w:t>
      </w:r>
      <w:r w:rsidRPr="0026109F">
        <w:t>десет) календарни дни след представяне на оригинална фактура</w:t>
      </w:r>
      <w:r>
        <w:t>,</w:t>
      </w:r>
      <w:r w:rsidRPr="0026109F">
        <w:t xml:space="preserve"> придружена от протокол за установяване на действително извършените и приети строително-ремонтни работи, подписан от приемателна комисия с представители на Възложителя и на Изпълнителя</w:t>
      </w:r>
    </w:p>
    <w:p w:rsidR="00022BB5" w:rsidRDefault="00022BB5" w:rsidP="00022BB5">
      <w:pPr>
        <w:tabs>
          <w:tab w:val="left" w:pos="567"/>
        </w:tabs>
        <w:ind w:right="-1" w:firstLine="709"/>
        <w:rPr>
          <w:b/>
          <w:bCs/>
          <w:szCs w:val="20"/>
          <w:lang w:eastAsia="en-US"/>
        </w:rPr>
      </w:pPr>
    </w:p>
    <w:p w:rsidR="00022BB5" w:rsidRPr="00170D0C" w:rsidRDefault="00022BB5" w:rsidP="00022BB5">
      <w:pPr>
        <w:tabs>
          <w:tab w:val="left" w:pos="567"/>
        </w:tabs>
        <w:ind w:right="-1" w:firstLine="709"/>
        <w:rPr>
          <w:b/>
          <w:bCs/>
          <w:szCs w:val="20"/>
          <w:lang w:eastAsia="en-US"/>
        </w:rPr>
      </w:pPr>
      <w:r w:rsidRPr="00170D0C">
        <w:rPr>
          <w:b/>
          <w:bCs/>
          <w:szCs w:val="20"/>
          <w:lang w:eastAsia="en-US"/>
        </w:rPr>
        <w:t xml:space="preserve">ІІІ.  ИЗПЪЛНЕНИЕ НА </w:t>
      </w:r>
      <w:r w:rsidRPr="00170D0C">
        <w:rPr>
          <w:b/>
          <w:noProof/>
          <w:szCs w:val="20"/>
          <w:lang w:val="ru-RU" w:eastAsia="en-US"/>
        </w:rPr>
        <w:t xml:space="preserve">СТРОИТЕЛСТВОТО И </w:t>
      </w:r>
      <w:r w:rsidRPr="00170D0C">
        <w:rPr>
          <w:b/>
          <w:bCs/>
          <w:szCs w:val="20"/>
          <w:lang w:eastAsia="en-US"/>
        </w:rPr>
        <w:t>КОНТРОЛ</w:t>
      </w:r>
    </w:p>
    <w:p w:rsidR="00022BB5" w:rsidRPr="00170D0C" w:rsidRDefault="00022BB5" w:rsidP="00022BB5">
      <w:pPr>
        <w:tabs>
          <w:tab w:val="left" w:pos="-284"/>
        </w:tabs>
        <w:ind w:right="-1" w:firstLine="709"/>
        <w:jc w:val="both"/>
        <w:rPr>
          <w:iCs/>
          <w:szCs w:val="20"/>
          <w:lang w:val="ru-RU" w:eastAsia="en-US"/>
        </w:rPr>
      </w:pPr>
      <w:r w:rsidRPr="00170D0C">
        <w:rPr>
          <w:b/>
          <w:iCs/>
          <w:noProof/>
          <w:szCs w:val="20"/>
          <w:lang w:val="ru-RU" w:eastAsia="en-US"/>
        </w:rPr>
        <w:t>1.</w:t>
      </w:r>
      <w:r w:rsidRPr="00170D0C">
        <w:rPr>
          <w:iCs/>
          <w:szCs w:val="20"/>
          <w:lang w:val="ru-RU" w:eastAsia="en-US"/>
        </w:rPr>
        <w:t xml:space="preserve"> </w:t>
      </w:r>
      <w:r w:rsidRPr="00170D0C">
        <w:rPr>
          <w:iCs/>
          <w:caps/>
          <w:szCs w:val="20"/>
          <w:lang w:val="ru-RU" w:eastAsia="en-US"/>
        </w:rPr>
        <w:t>ИзпълнителяТ</w:t>
      </w:r>
      <w:r w:rsidRPr="00170D0C">
        <w:rPr>
          <w:iCs/>
          <w:szCs w:val="20"/>
          <w:lang w:val="ru-RU" w:eastAsia="en-US"/>
        </w:rPr>
        <w:t xml:space="preserve"> 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шум и други вредни последици от работите </w:t>
      </w:r>
      <w:r w:rsidR="00933FA8">
        <w:rPr>
          <w:iCs/>
          <w:szCs w:val="20"/>
          <w:lang w:val="ru-RU" w:eastAsia="en-US"/>
        </w:rPr>
        <w:t>на съответния обект</w:t>
      </w:r>
      <w:r w:rsidRPr="00170D0C">
        <w:rPr>
          <w:iCs/>
          <w:szCs w:val="20"/>
          <w:lang w:val="ru-RU" w:eastAsia="en-US"/>
        </w:rPr>
        <w:t>.</w:t>
      </w:r>
    </w:p>
    <w:p w:rsidR="00022BB5" w:rsidRPr="00432D23" w:rsidRDefault="00022BB5" w:rsidP="00022BB5">
      <w:pPr>
        <w:tabs>
          <w:tab w:val="left" w:pos="0"/>
        </w:tabs>
        <w:ind w:right="-1" w:firstLine="709"/>
        <w:jc w:val="both"/>
        <w:rPr>
          <w:iCs/>
          <w:szCs w:val="20"/>
          <w:lang w:val="ru-RU" w:eastAsia="en-US"/>
        </w:rPr>
      </w:pPr>
      <w:r w:rsidRPr="00432D23">
        <w:rPr>
          <w:b/>
          <w:iCs/>
          <w:noProof/>
          <w:szCs w:val="20"/>
          <w:lang w:val="ru-RU" w:eastAsia="en-US"/>
        </w:rPr>
        <w:t xml:space="preserve"> 2.</w:t>
      </w:r>
      <w:r w:rsidRPr="00432D23">
        <w:rPr>
          <w:iCs/>
          <w:szCs w:val="20"/>
          <w:lang w:val="ru-RU" w:eastAsia="en-US"/>
        </w:rPr>
        <w:t xml:space="preserve"> ИЗПЪЛНИТЕЛЯТ може да започне СРР след </w:t>
      </w:r>
      <w:r>
        <w:rPr>
          <w:iCs/>
          <w:szCs w:val="20"/>
          <w:lang w:val="ru-RU" w:eastAsia="en-US"/>
        </w:rPr>
        <w:t xml:space="preserve">изрично писмено възлагане и </w:t>
      </w:r>
      <w:r w:rsidRPr="00432D23">
        <w:rPr>
          <w:iCs/>
          <w:szCs w:val="20"/>
          <w:lang w:val="ru-RU" w:eastAsia="en-US"/>
        </w:rPr>
        <w:t xml:space="preserve">подписването на </w:t>
      </w:r>
      <w:r>
        <w:rPr>
          <w:iCs/>
          <w:szCs w:val="20"/>
          <w:lang w:val="ru-RU" w:eastAsia="en-US"/>
        </w:rPr>
        <w:t>п</w:t>
      </w:r>
      <w:r w:rsidRPr="00432D23">
        <w:rPr>
          <w:iCs/>
          <w:szCs w:val="20"/>
          <w:lang w:val="ru-RU" w:eastAsia="en-US"/>
        </w:rPr>
        <w:t>ротокол за откриване на строителна площадка.</w:t>
      </w:r>
    </w:p>
    <w:p w:rsidR="00022BB5" w:rsidRPr="00432D23" w:rsidRDefault="00022BB5" w:rsidP="00022BB5">
      <w:pPr>
        <w:ind w:right="-1" w:firstLine="709"/>
        <w:jc w:val="both"/>
        <w:rPr>
          <w:iCs/>
          <w:szCs w:val="20"/>
          <w:lang w:eastAsia="en-US"/>
        </w:rPr>
      </w:pPr>
      <w:r w:rsidRPr="00432D23">
        <w:rPr>
          <w:b/>
          <w:iCs/>
          <w:noProof/>
          <w:szCs w:val="20"/>
          <w:lang w:val="ru-RU" w:eastAsia="en-US"/>
        </w:rPr>
        <w:t xml:space="preserve">3. </w:t>
      </w:r>
      <w:r w:rsidRPr="00432D23">
        <w:rPr>
          <w:iCs/>
          <w:szCs w:val="20"/>
          <w:lang w:eastAsia="en-US"/>
        </w:rPr>
        <w:t>ИЗПЪЛНИТЕЛЯТ следва да извърши всички СРР при точно спазване на клаузите на договора и приложенията към него,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ремонтни работи, съоръжения и строителни обекти 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022BB5" w:rsidRPr="00432D23" w:rsidRDefault="00022BB5" w:rsidP="00022BB5">
      <w:pPr>
        <w:ind w:right="-1" w:firstLine="709"/>
        <w:jc w:val="both"/>
        <w:rPr>
          <w:bCs/>
          <w:iCs/>
          <w:noProof/>
          <w:szCs w:val="20"/>
          <w:lang w:eastAsia="en-US"/>
        </w:rPr>
      </w:pPr>
      <w:r w:rsidRPr="00432D23">
        <w:rPr>
          <w:b/>
          <w:iCs/>
          <w:noProof/>
          <w:szCs w:val="20"/>
          <w:lang w:val="ru-RU" w:eastAsia="en-US"/>
        </w:rPr>
        <w:t>4</w:t>
      </w:r>
      <w:r w:rsidRPr="00432D23">
        <w:rPr>
          <w:iCs/>
          <w:noProof/>
          <w:szCs w:val="20"/>
          <w:lang w:eastAsia="en-US"/>
        </w:rPr>
        <w:t xml:space="preserve">. </w:t>
      </w:r>
      <w:r w:rsidRPr="00432D23">
        <w:rPr>
          <w:bCs/>
          <w:iCs/>
          <w:noProof/>
          <w:szCs w:val="20"/>
          <w:lang w:eastAsia="en-US"/>
        </w:rPr>
        <w:t xml:space="preserve">ИЗПЪЛНИТЕЛЯТ </w:t>
      </w:r>
      <w:r>
        <w:rPr>
          <w:bCs/>
          <w:iCs/>
          <w:noProof/>
          <w:szCs w:val="20"/>
          <w:lang w:eastAsia="en-US"/>
        </w:rPr>
        <w:t xml:space="preserve">е длъжен да </w:t>
      </w:r>
      <w:r w:rsidRPr="00432D23">
        <w:rPr>
          <w:bCs/>
          <w:iCs/>
          <w:noProof/>
          <w:szCs w:val="20"/>
          <w:lang w:eastAsia="en-US"/>
        </w:rPr>
        <w:t xml:space="preserve">доставя и </w:t>
      </w:r>
      <w:r>
        <w:rPr>
          <w:bCs/>
          <w:iCs/>
          <w:noProof/>
          <w:szCs w:val="20"/>
          <w:lang w:eastAsia="en-US"/>
        </w:rPr>
        <w:t>да</w:t>
      </w:r>
      <w:r w:rsidRPr="00432D23">
        <w:rPr>
          <w:bCs/>
          <w:iCs/>
          <w:noProof/>
          <w:szCs w:val="20"/>
          <w:lang w:eastAsia="en-US"/>
        </w:rPr>
        <w:t xml:space="preserve"> влага в строежа висококачествени материали и строителни изделия.</w:t>
      </w:r>
    </w:p>
    <w:p w:rsidR="00022BB5" w:rsidRPr="00350B15" w:rsidRDefault="00022BB5" w:rsidP="00022BB5">
      <w:pPr>
        <w:ind w:right="-1" w:firstLine="709"/>
        <w:jc w:val="both"/>
        <w:rPr>
          <w:lang w:eastAsia="en-US"/>
        </w:rPr>
      </w:pPr>
      <w:r w:rsidRPr="00432D23">
        <w:rPr>
          <w:b/>
          <w:iCs/>
          <w:noProof/>
          <w:szCs w:val="20"/>
          <w:lang w:val="ru-RU" w:eastAsia="en-US"/>
        </w:rPr>
        <w:t>5.</w:t>
      </w:r>
      <w:r w:rsidRPr="00432D23">
        <w:rPr>
          <w:bCs/>
          <w:iCs/>
          <w:spacing w:val="-5"/>
          <w:szCs w:val="20"/>
          <w:lang w:eastAsia="en-US"/>
        </w:rPr>
        <w:t xml:space="preserve"> </w:t>
      </w:r>
      <w:r w:rsidRPr="00350B15">
        <w:rPr>
          <w:lang w:eastAsia="en-US"/>
        </w:rPr>
        <w:t xml:space="preserve">Вложените материали </w:t>
      </w:r>
      <w:r w:rsidRPr="00350B15">
        <w:rPr>
          <w:snapToGrid w:val="0"/>
          <w:szCs w:val="20"/>
          <w:lang w:eastAsia="en-US"/>
        </w:rPr>
        <w:t xml:space="preserve">и изделия да отговарят на техническите изисквания към строителните продукти, съгласно Закона за техническите изисквания към продуктите (ЗТИП) и </w:t>
      </w:r>
      <w:r w:rsidRPr="00350B15">
        <w:rPr>
          <w:szCs w:val="20"/>
          <w:lang w:eastAsia="en-US"/>
        </w:rPr>
        <w:t xml:space="preserve">Наредбата РД-02-20-1 от 05.02.2015 г. за влагане на строителни продукти в строежите на Република България. </w:t>
      </w:r>
      <w:r w:rsidRPr="00350B15">
        <w:rPr>
          <w:lang w:eastAsia="en-US"/>
        </w:rPr>
        <w:t xml:space="preserve">Изпълнителят следва да представи сертификати за произход, разрешения за </w:t>
      </w:r>
      <w:r w:rsidRPr="00350B15">
        <w:rPr>
          <w:lang w:eastAsia="en-US"/>
        </w:rPr>
        <w:lastRenderedPageBreak/>
        <w:t>влагане в строителството за всички вложени вносни материали</w:t>
      </w:r>
      <w:r>
        <w:rPr>
          <w:lang w:eastAsia="en-US"/>
        </w:rPr>
        <w:t xml:space="preserve"> ил</w:t>
      </w:r>
      <w:r w:rsidRPr="00350B15">
        <w:rPr>
          <w:lang w:eastAsia="en-US"/>
        </w:rPr>
        <w:t>и декларация, удостоверяваща</w:t>
      </w:r>
      <w:r w:rsidRPr="002A493E">
        <w:rPr>
          <w:color w:val="FF0000"/>
          <w:lang w:eastAsia="en-US"/>
        </w:rPr>
        <w:t xml:space="preserve"> </w:t>
      </w:r>
      <w:r w:rsidRPr="00350B15">
        <w:rPr>
          <w:lang w:eastAsia="en-US"/>
        </w:rPr>
        <w:t>съответствието на всеки един от вложените строителни продукти със съществените изисквания към строежите, съгласно изискванията на Наредбата за съществените изисквания към строежите и оценяване съответствието на строителните продукти</w:t>
      </w:r>
      <w:r w:rsidRPr="00350B15">
        <w:rPr>
          <w:bCs/>
          <w:lang w:eastAsia="en-US"/>
        </w:rPr>
        <w:t xml:space="preserve"> или оценка за съответствието на</w:t>
      </w:r>
      <w:r w:rsidRPr="002A493E">
        <w:rPr>
          <w:bCs/>
          <w:color w:val="FF0000"/>
          <w:lang w:eastAsia="en-US"/>
        </w:rPr>
        <w:t xml:space="preserve"> </w:t>
      </w:r>
      <w:r w:rsidRPr="00350B15">
        <w:rPr>
          <w:bCs/>
          <w:lang w:eastAsia="en-US"/>
        </w:rPr>
        <w:t>строителните продукти с националните изисквания, съгласно Наредба № РД-02-20-1 от 5 февруари 2015 г. за условията и реда за влагане на строителни продукти в строежите на</w:t>
      </w:r>
      <w:r w:rsidRPr="002A493E">
        <w:rPr>
          <w:bCs/>
          <w:color w:val="FF0000"/>
          <w:lang w:eastAsia="en-US"/>
        </w:rPr>
        <w:t xml:space="preserve"> </w:t>
      </w:r>
      <w:r w:rsidRPr="00350B15">
        <w:rPr>
          <w:bCs/>
          <w:lang w:eastAsia="en-US"/>
        </w:rPr>
        <w:t xml:space="preserve">Република България. </w:t>
      </w:r>
      <w:r w:rsidRPr="00350B15">
        <w:rPr>
          <w:lang w:eastAsia="en-US"/>
        </w:rPr>
        <w:t xml:space="preserve"> </w:t>
      </w:r>
    </w:p>
    <w:p w:rsidR="00022BB5" w:rsidRPr="00350B15" w:rsidRDefault="00022BB5" w:rsidP="00022BB5">
      <w:pPr>
        <w:tabs>
          <w:tab w:val="left" w:pos="4060"/>
        </w:tabs>
        <w:ind w:right="-1" w:firstLine="709"/>
        <w:jc w:val="both"/>
        <w:rPr>
          <w:szCs w:val="20"/>
          <w:lang w:val="ru-RU" w:eastAsia="en-US"/>
        </w:rPr>
      </w:pPr>
      <w:r w:rsidRPr="00071477">
        <w:rPr>
          <w:b/>
          <w:szCs w:val="20"/>
          <w:lang w:eastAsia="en-US"/>
        </w:rPr>
        <w:t>6.</w:t>
      </w:r>
      <w:r w:rsidRPr="00350B15">
        <w:rPr>
          <w:szCs w:val="20"/>
          <w:lang w:eastAsia="en-US"/>
        </w:rPr>
        <w:t xml:space="preserve"> И</w:t>
      </w:r>
      <w:r w:rsidRPr="00350B15">
        <w:rPr>
          <w:szCs w:val="20"/>
          <w:lang w:val="ru-RU" w:eastAsia="en-US"/>
        </w:rPr>
        <w:t xml:space="preserve">зпълнителят е длъжен да спазва Правилника по охрана на труда, по противопожарна безопасност и </w:t>
      </w:r>
      <w:r w:rsidRPr="00350B15">
        <w:rPr>
          <w:szCs w:val="20"/>
          <w:lang w:eastAsia="en-US"/>
        </w:rPr>
        <w:t>всички нормативни документи свързани с</w:t>
      </w:r>
      <w:r w:rsidRPr="00350B15">
        <w:rPr>
          <w:szCs w:val="20"/>
          <w:lang w:val="ru-RU" w:eastAsia="en-US"/>
        </w:rPr>
        <w:t xml:space="preserve"> </w:t>
      </w:r>
      <w:r w:rsidRPr="00350B15">
        <w:rPr>
          <w:szCs w:val="20"/>
          <w:lang w:eastAsia="en-US"/>
        </w:rPr>
        <w:t>извършване на строителните</w:t>
      </w:r>
      <w:r w:rsidRPr="00350B15">
        <w:rPr>
          <w:szCs w:val="20"/>
          <w:lang w:val="ru-RU" w:eastAsia="en-US"/>
        </w:rPr>
        <w:t xml:space="preserve"> процеси</w:t>
      </w:r>
      <w:r w:rsidRPr="00350B15">
        <w:rPr>
          <w:szCs w:val="20"/>
          <w:lang w:eastAsia="en-US"/>
        </w:rPr>
        <w:t>.</w:t>
      </w:r>
    </w:p>
    <w:p w:rsidR="00022BB5" w:rsidRPr="00432D23" w:rsidRDefault="00022BB5" w:rsidP="00022BB5">
      <w:pPr>
        <w:ind w:right="-1" w:firstLine="709"/>
        <w:jc w:val="both"/>
        <w:rPr>
          <w:iCs/>
          <w:szCs w:val="20"/>
          <w:lang w:eastAsia="en-US"/>
        </w:rPr>
      </w:pPr>
      <w:r>
        <w:rPr>
          <w:b/>
          <w:iCs/>
          <w:noProof/>
          <w:szCs w:val="20"/>
          <w:lang w:val="ru-RU" w:eastAsia="en-US"/>
        </w:rPr>
        <w:t>7</w:t>
      </w:r>
      <w:r w:rsidRPr="00432D23">
        <w:rPr>
          <w:b/>
          <w:iCs/>
          <w:noProof/>
          <w:szCs w:val="20"/>
          <w:lang w:val="ru-RU" w:eastAsia="en-US"/>
        </w:rPr>
        <w:t>.</w:t>
      </w:r>
      <w:r w:rsidRPr="00432D23">
        <w:rPr>
          <w:bCs/>
          <w:iCs/>
          <w:spacing w:val="-5"/>
          <w:szCs w:val="20"/>
          <w:lang w:eastAsia="en-US"/>
        </w:rPr>
        <w:t xml:space="preserve"> </w:t>
      </w:r>
      <w:r w:rsidRPr="00432D23">
        <w:rPr>
          <w:iCs/>
          <w:szCs w:val="20"/>
          <w:lang w:eastAsia="en-US"/>
        </w:rPr>
        <w:t>По време на изпълнение на възложените СРР,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ремонтни работи.</w:t>
      </w:r>
    </w:p>
    <w:p w:rsidR="00022BB5" w:rsidRPr="00432D23" w:rsidRDefault="00022BB5" w:rsidP="00022BB5">
      <w:pPr>
        <w:ind w:right="-1" w:firstLine="709"/>
        <w:jc w:val="both"/>
        <w:rPr>
          <w:szCs w:val="20"/>
          <w:lang w:eastAsia="en-US"/>
        </w:rPr>
      </w:pPr>
      <w:r>
        <w:rPr>
          <w:b/>
          <w:bCs/>
          <w:szCs w:val="20"/>
          <w:lang w:eastAsia="en-US"/>
        </w:rPr>
        <w:t>8</w:t>
      </w:r>
      <w:r w:rsidRPr="00432D23">
        <w:rPr>
          <w:b/>
          <w:bCs/>
          <w:szCs w:val="20"/>
          <w:lang w:eastAsia="en-US"/>
        </w:rPr>
        <w:t>.</w:t>
      </w:r>
      <w:r w:rsidRPr="00432D23">
        <w:rPr>
          <w:szCs w:val="20"/>
          <w:lang w:eastAsia="en-US"/>
        </w:rPr>
        <w:t xml:space="preserve"> ВЪЗЛОЖИТЕЛЯТ  може по всяко време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022BB5" w:rsidRPr="00432D23" w:rsidRDefault="00022BB5" w:rsidP="00022BB5">
      <w:pPr>
        <w:ind w:right="-1" w:firstLine="709"/>
        <w:jc w:val="both"/>
        <w:rPr>
          <w:szCs w:val="20"/>
          <w:lang w:eastAsia="en-US"/>
        </w:rPr>
      </w:pPr>
      <w:r>
        <w:rPr>
          <w:b/>
          <w:bCs/>
          <w:szCs w:val="20"/>
          <w:lang w:eastAsia="en-US"/>
        </w:rPr>
        <w:t>9</w:t>
      </w:r>
      <w:r w:rsidRPr="00432D23">
        <w:rPr>
          <w:b/>
          <w:bCs/>
          <w:szCs w:val="20"/>
          <w:lang w:eastAsia="en-US"/>
        </w:rPr>
        <w:t>.</w:t>
      </w:r>
      <w:r w:rsidRPr="00432D23">
        <w:rPr>
          <w:szCs w:val="20"/>
          <w:lang w:eastAsia="en-US"/>
        </w:rPr>
        <w:t>Указанията на ВЪЗЛОЖИТЕЛЯ включително на лицата, упражняващи строителен надзор са задължителни за ИЗПЪЛНИТЕЛЯ, освен ако са в нарушение на строителните правила и нормативи или водят до съществено отклонение от поръчката.</w:t>
      </w:r>
    </w:p>
    <w:p w:rsidR="00022BB5" w:rsidRDefault="00022BB5" w:rsidP="00022BB5">
      <w:pPr>
        <w:keepNext/>
        <w:ind w:right="-1" w:firstLine="709"/>
        <w:jc w:val="both"/>
        <w:outlineLvl w:val="3"/>
        <w:rPr>
          <w:b/>
          <w:iCs/>
          <w:szCs w:val="20"/>
          <w:lang w:eastAsia="en-US"/>
        </w:rPr>
      </w:pPr>
    </w:p>
    <w:p w:rsidR="00022BB5" w:rsidRPr="00CF31DD" w:rsidRDefault="00022BB5" w:rsidP="00022BB5">
      <w:pPr>
        <w:keepNext/>
        <w:ind w:right="-1" w:firstLine="709"/>
        <w:jc w:val="both"/>
        <w:outlineLvl w:val="3"/>
        <w:rPr>
          <w:b/>
          <w:iCs/>
          <w:szCs w:val="20"/>
          <w:lang w:eastAsia="en-US"/>
        </w:rPr>
      </w:pPr>
      <w:r w:rsidRPr="00CF31DD">
        <w:rPr>
          <w:b/>
          <w:iCs/>
          <w:szCs w:val="20"/>
          <w:lang w:eastAsia="en-US"/>
        </w:rPr>
        <w:t>ІV.  СРОКОВЕ И ПРИЕМАНЕ НА РАБОТАТА</w:t>
      </w:r>
    </w:p>
    <w:p w:rsidR="00022BB5" w:rsidRPr="00071477" w:rsidRDefault="00022BB5" w:rsidP="00022BB5">
      <w:pPr>
        <w:pStyle w:val="BodyText"/>
        <w:spacing w:after="0"/>
        <w:ind w:right="-1" w:firstLine="709"/>
        <w:jc w:val="both"/>
        <w:rPr>
          <w:lang w:val="bg-BG" w:eastAsia="en-US"/>
        </w:rPr>
      </w:pPr>
      <w:r w:rsidRPr="004C6C29">
        <w:rPr>
          <w:b/>
          <w:szCs w:val="20"/>
          <w:lang w:eastAsia="en-US"/>
        </w:rPr>
        <w:t>1.</w:t>
      </w:r>
      <w:r w:rsidRPr="004C6C29">
        <w:rPr>
          <w:szCs w:val="20"/>
          <w:lang w:val="ru-RU" w:eastAsia="en-US"/>
        </w:rPr>
        <w:t xml:space="preserve"> </w:t>
      </w:r>
      <w:r w:rsidRPr="00071477">
        <w:rPr>
          <w:lang w:val="bg-BG" w:eastAsia="en-US"/>
        </w:rPr>
        <w:t xml:space="preserve">Настоящият договор се сключва за срок от 12 месеца, считано от подписването </w:t>
      </w:r>
      <w:r>
        <w:rPr>
          <w:lang w:val="bg-BG" w:eastAsia="en-US"/>
        </w:rPr>
        <w:t>му</w:t>
      </w:r>
      <w:r w:rsidRPr="00071477">
        <w:rPr>
          <w:lang w:val="bg-BG" w:eastAsia="en-US"/>
        </w:rPr>
        <w:t xml:space="preserve"> и в рамките на </w:t>
      </w:r>
      <w:r w:rsidR="00AF3D8B">
        <w:rPr>
          <w:lang w:val="bg-BG" w:eastAsia="en-US"/>
        </w:rPr>
        <w:t>максимална допустима стойност</w:t>
      </w:r>
      <w:r w:rsidRPr="00071477">
        <w:rPr>
          <w:lang w:val="bg-BG" w:eastAsia="en-US"/>
        </w:rPr>
        <w:t xml:space="preserve"> за изпълнение на </w:t>
      </w:r>
      <w:r>
        <w:rPr>
          <w:lang w:val="bg-BG" w:eastAsia="en-US"/>
        </w:rPr>
        <w:t>СРР</w:t>
      </w:r>
      <w:r w:rsidR="00B84F8C">
        <w:rPr>
          <w:lang w:val="bg-BG" w:eastAsia="en-US"/>
        </w:rPr>
        <w:t xml:space="preserve"> от 300000 лева с включен ДДС</w:t>
      </w:r>
      <w:r w:rsidRPr="00071477">
        <w:rPr>
          <w:lang w:val="bg-BG" w:eastAsia="en-US"/>
        </w:rPr>
        <w:t>.</w:t>
      </w:r>
    </w:p>
    <w:p w:rsidR="00022BB5" w:rsidRDefault="00022BB5" w:rsidP="00022BB5">
      <w:pPr>
        <w:ind w:right="-1" w:firstLine="709"/>
        <w:jc w:val="both"/>
      </w:pPr>
      <w:r w:rsidRPr="004C6C29">
        <w:rPr>
          <w:b/>
          <w:szCs w:val="20"/>
          <w:lang w:val="ru-RU" w:eastAsia="en-US"/>
        </w:rPr>
        <w:t>2.</w:t>
      </w:r>
      <w:r w:rsidRPr="004C6C29">
        <w:rPr>
          <w:szCs w:val="20"/>
          <w:lang w:val="ru-RU" w:eastAsia="en-US"/>
        </w:rPr>
        <w:t xml:space="preserve"> </w:t>
      </w:r>
      <w:r w:rsidRPr="00887F4C">
        <w:t xml:space="preserve">Сроковете за изпълнение на </w:t>
      </w:r>
      <w:r>
        <w:t>СРР</w:t>
      </w:r>
      <w:r w:rsidRPr="00887F4C">
        <w:t xml:space="preserve"> за всеки обект се определят с възлагателния протокол, подписан по реда на </w:t>
      </w:r>
      <w:r w:rsidR="00AF3D8B">
        <w:t>раздел</w:t>
      </w:r>
      <w:r w:rsidRPr="00887F4C">
        <w:t xml:space="preserve"> І</w:t>
      </w:r>
      <w:r w:rsidR="00AF3D8B">
        <w:t>,</w:t>
      </w:r>
      <w:r w:rsidRPr="00887F4C">
        <w:t xml:space="preserve"> т.3.</w:t>
      </w:r>
    </w:p>
    <w:p w:rsidR="00022BB5" w:rsidRPr="008A1616" w:rsidRDefault="00022BB5" w:rsidP="00022BB5">
      <w:pPr>
        <w:tabs>
          <w:tab w:val="left" w:pos="0"/>
          <w:tab w:val="right" w:pos="5078"/>
        </w:tabs>
        <w:ind w:right="-1" w:firstLine="709"/>
        <w:jc w:val="both"/>
        <w:rPr>
          <w:szCs w:val="20"/>
          <w:lang w:eastAsia="en-US"/>
        </w:rPr>
      </w:pPr>
      <w:r w:rsidRPr="004C6C29">
        <w:rPr>
          <w:b/>
          <w:szCs w:val="20"/>
          <w:lang w:val="ru-RU" w:eastAsia="en-US"/>
        </w:rPr>
        <w:t>3.</w:t>
      </w:r>
      <w:r w:rsidRPr="004C6C29">
        <w:rPr>
          <w:szCs w:val="20"/>
          <w:lang w:val="ru-RU" w:eastAsia="en-US"/>
        </w:rPr>
        <w:t xml:space="preserve"> Дата на завършване на </w:t>
      </w:r>
      <w:r>
        <w:rPr>
          <w:szCs w:val="20"/>
          <w:lang w:val="ru-RU" w:eastAsia="en-US"/>
        </w:rPr>
        <w:t xml:space="preserve">съответния </w:t>
      </w:r>
      <w:r w:rsidRPr="004C6C29">
        <w:rPr>
          <w:szCs w:val="20"/>
          <w:lang w:val="ru-RU" w:eastAsia="en-US"/>
        </w:rPr>
        <w:t xml:space="preserve">обект е датата, на която обектът е предаден от ИЗПЪЛНИТЕЛЯ и приет от ВЪЗЛОЖИТЕЛЯ с двустранно подписан протокол от страните. </w:t>
      </w:r>
      <w:r>
        <w:rPr>
          <w:szCs w:val="20"/>
          <w:lang w:eastAsia="en-US"/>
        </w:rPr>
        <w:t xml:space="preserve"> </w:t>
      </w:r>
    </w:p>
    <w:p w:rsidR="00022BB5" w:rsidRPr="004C6C29" w:rsidRDefault="00022BB5" w:rsidP="00022BB5">
      <w:pPr>
        <w:ind w:right="-1" w:firstLine="709"/>
        <w:jc w:val="both"/>
        <w:rPr>
          <w:szCs w:val="20"/>
          <w:lang w:eastAsia="en-US"/>
        </w:rPr>
      </w:pPr>
      <w:r w:rsidRPr="004C6C29">
        <w:rPr>
          <w:b/>
          <w:bCs/>
          <w:szCs w:val="20"/>
          <w:lang w:eastAsia="en-US"/>
        </w:rPr>
        <w:t xml:space="preserve">4. </w:t>
      </w:r>
      <w:r w:rsidRPr="004C6C29">
        <w:rPr>
          <w:szCs w:val="20"/>
          <w:lang w:eastAsia="en-US"/>
        </w:rPr>
        <w:t xml:space="preserve">При спиране на  </w:t>
      </w:r>
      <w:r>
        <w:rPr>
          <w:szCs w:val="20"/>
          <w:lang w:eastAsia="en-US"/>
        </w:rPr>
        <w:t>СРР</w:t>
      </w:r>
      <w:r w:rsidRPr="004C6C29">
        <w:rPr>
          <w:szCs w:val="20"/>
          <w:lang w:eastAsia="en-US"/>
        </w:rPr>
        <w:t xml:space="preserve"> вследствие на непреодолима сила договорените срокове се увеличават със срока на спирането.</w:t>
      </w:r>
    </w:p>
    <w:p w:rsidR="00022BB5" w:rsidRPr="004C6C29" w:rsidRDefault="00022BB5" w:rsidP="00022BB5">
      <w:pPr>
        <w:ind w:right="-1" w:firstLine="709"/>
        <w:jc w:val="both"/>
        <w:rPr>
          <w:szCs w:val="20"/>
          <w:lang w:eastAsia="en-US"/>
        </w:rPr>
      </w:pPr>
      <w:r>
        <w:rPr>
          <w:b/>
          <w:bCs/>
          <w:szCs w:val="20"/>
          <w:lang w:eastAsia="en-US"/>
        </w:rPr>
        <w:t>5</w:t>
      </w:r>
      <w:r w:rsidRPr="004C6C29">
        <w:rPr>
          <w:b/>
          <w:bCs/>
          <w:szCs w:val="20"/>
          <w:lang w:eastAsia="en-US"/>
        </w:rPr>
        <w:t>.</w:t>
      </w:r>
      <w:r w:rsidRPr="004C6C29">
        <w:rPr>
          <w:szCs w:val="20"/>
          <w:lang w:eastAsia="en-US"/>
        </w:rPr>
        <w:t xml:space="preserve"> При спиране на строителството по нареждане на общински или държавен орган, сроковете за завършване и предаване на </w:t>
      </w:r>
      <w:r>
        <w:rPr>
          <w:szCs w:val="20"/>
          <w:lang w:eastAsia="en-US"/>
        </w:rPr>
        <w:t>СРР</w:t>
      </w:r>
      <w:r w:rsidRPr="004C6C29">
        <w:rPr>
          <w:szCs w:val="20"/>
          <w:lang w:eastAsia="en-US"/>
        </w:rPr>
        <w:t xml:space="preserve"> се удължават, ако ИЗПЪЛНИТЕЛЯТ няма вина за спирането.</w:t>
      </w:r>
    </w:p>
    <w:p w:rsidR="00022BB5" w:rsidRPr="004C6C29" w:rsidRDefault="00022BB5" w:rsidP="00022BB5">
      <w:pPr>
        <w:ind w:right="-1" w:firstLine="709"/>
        <w:jc w:val="both"/>
        <w:rPr>
          <w:szCs w:val="20"/>
          <w:lang w:eastAsia="en-US"/>
        </w:rPr>
      </w:pPr>
      <w:r>
        <w:rPr>
          <w:b/>
          <w:bCs/>
          <w:szCs w:val="20"/>
          <w:lang w:eastAsia="en-US"/>
        </w:rPr>
        <w:t>6</w:t>
      </w:r>
      <w:r w:rsidRPr="004C6C29">
        <w:rPr>
          <w:b/>
          <w:bCs/>
          <w:szCs w:val="20"/>
          <w:lang w:eastAsia="en-US"/>
        </w:rPr>
        <w:t>.</w:t>
      </w:r>
      <w:r w:rsidRPr="004C6C29">
        <w:rPr>
          <w:szCs w:val="20"/>
          <w:lang w:eastAsia="en-US"/>
        </w:rPr>
        <w:t xml:space="preserve"> Ако непреодолимата сила, съответно спирането по предходната алинея, продължи повече от 30 дни  и няма признаци за скорошното й преустановяване, ВЪЗЛОЖИТЕЛЯТ може да прекрати договора, като писмено уведоми ИЗПЪЛНИТЕЛЯ.</w:t>
      </w:r>
    </w:p>
    <w:p w:rsidR="00022BB5" w:rsidRPr="004C6C29" w:rsidRDefault="00022BB5" w:rsidP="00022BB5">
      <w:pPr>
        <w:ind w:right="-1" w:firstLine="709"/>
        <w:jc w:val="both"/>
        <w:rPr>
          <w:szCs w:val="20"/>
          <w:lang w:eastAsia="en-US"/>
        </w:rPr>
      </w:pPr>
      <w:r>
        <w:rPr>
          <w:b/>
          <w:bCs/>
          <w:szCs w:val="20"/>
          <w:lang w:eastAsia="en-US"/>
        </w:rPr>
        <w:t>7</w:t>
      </w:r>
      <w:r w:rsidRPr="004C6C29">
        <w:rPr>
          <w:b/>
          <w:bCs/>
          <w:szCs w:val="20"/>
          <w:lang w:eastAsia="en-US"/>
        </w:rPr>
        <w:t xml:space="preserve">. </w:t>
      </w:r>
      <w:r w:rsidRPr="004C6C29">
        <w:rPr>
          <w:szCs w:val="20"/>
          <w:lang w:eastAsia="en-US"/>
        </w:rPr>
        <w:t>При завършване на обекта  ИЗПЪЛНИТЕЛЯТ отправя до ВЪЗЛОЖИТЕЛЯ писмена покана да направи оглед и да приеме подобекта.</w:t>
      </w:r>
    </w:p>
    <w:p w:rsidR="00022BB5" w:rsidRPr="00307D02" w:rsidRDefault="00022BB5" w:rsidP="00022BB5">
      <w:pPr>
        <w:ind w:right="-1" w:firstLine="709"/>
        <w:jc w:val="both"/>
        <w:rPr>
          <w:szCs w:val="20"/>
          <w:lang w:eastAsia="en-US"/>
        </w:rPr>
      </w:pPr>
      <w:r>
        <w:rPr>
          <w:b/>
          <w:bCs/>
          <w:szCs w:val="20"/>
          <w:lang w:eastAsia="en-US"/>
        </w:rPr>
        <w:t>8</w:t>
      </w:r>
      <w:r w:rsidRPr="00307D02">
        <w:rPr>
          <w:b/>
          <w:bCs/>
          <w:szCs w:val="20"/>
          <w:lang w:eastAsia="en-US"/>
        </w:rPr>
        <w:t>.</w:t>
      </w:r>
      <w:r w:rsidRPr="00307D02">
        <w:rPr>
          <w:szCs w:val="20"/>
          <w:lang w:eastAsia="en-US"/>
        </w:rPr>
        <w:t xml:space="preserve"> Приемането на обекта се извършва с подписването на отделен двустранен констативен протокол за приемане.</w:t>
      </w:r>
    </w:p>
    <w:p w:rsidR="00022BB5" w:rsidRPr="00307D02" w:rsidRDefault="00022BB5" w:rsidP="00022BB5">
      <w:pPr>
        <w:tabs>
          <w:tab w:val="num" w:pos="851"/>
        </w:tabs>
        <w:ind w:right="-1" w:firstLine="709"/>
        <w:jc w:val="both"/>
        <w:rPr>
          <w:szCs w:val="20"/>
          <w:lang w:eastAsia="en-US"/>
        </w:rPr>
      </w:pPr>
      <w:r>
        <w:rPr>
          <w:b/>
          <w:bCs/>
          <w:szCs w:val="20"/>
          <w:lang w:eastAsia="en-US"/>
        </w:rPr>
        <w:t>9</w:t>
      </w:r>
      <w:r w:rsidRPr="00307D02">
        <w:rPr>
          <w:b/>
          <w:bCs/>
          <w:szCs w:val="20"/>
          <w:lang w:eastAsia="en-US"/>
        </w:rPr>
        <w:t>.</w:t>
      </w:r>
      <w:r w:rsidRPr="00307D02">
        <w:rPr>
          <w:szCs w:val="20"/>
          <w:lang w:eastAsia="en-US"/>
        </w:rPr>
        <w:t>ВЪЗЛОЖИТЕЛЯТ има право да откаже да приеме отделни видове работи, ако открие съществени недостатъци. Недостатъците се отстраняват от ИЗПЪЛНИТЕЛЯ за негова сметка.</w:t>
      </w:r>
    </w:p>
    <w:p w:rsidR="00AF3D8B" w:rsidRDefault="00AF3D8B" w:rsidP="00022BB5">
      <w:pPr>
        <w:keepNext/>
        <w:ind w:right="-1" w:firstLine="709"/>
        <w:outlineLvl w:val="2"/>
        <w:rPr>
          <w:b/>
          <w:bCs/>
          <w:szCs w:val="20"/>
          <w:lang w:eastAsia="en-US"/>
        </w:rPr>
      </w:pPr>
    </w:p>
    <w:p w:rsidR="00022BB5" w:rsidRPr="00307D02" w:rsidRDefault="00022BB5" w:rsidP="00022BB5">
      <w:pPr>
        <w:keepNext/>
        <w:ind w:right="-1" w:firstLine="709"/>
        <w:outlineLvl w:val="2"/>
        <w:rPr>
          <w:b/>
          <w:bCs/>
          <w:szCs w:val="20"/>
          <w:lang w:eastAsia="en-US"/>
        </w:rPr>
      </w:pPr>
      <w:r w:rsidRPr="00307D02">
        <w:rPr>
          <w:b/>
          <w:bCs/>
          <w:szCs w:val="20"/>
          <w:lang w:eastAsia="en-US"/>
        </w:rPr>
        <w:t>V.  ГАРАНЦИОННИ УСЛОВИЯ</w:t>
      </w:r>
    </w:p>
    <w:p w:rsidR="00022BB5" w:rsidRDefault="00022BB5" w:rsidP="00022BB5">
      <w:pPr>
        <w:ind w:right="-1" w:firstLine="709"/>
        <w:jc w:val="both"/>
      </w:pPr>
      <w:r w:rsidRPr="00307D02">
        <w:rPr>
          <w:b/>
          <w:bCs/>
          <w:szCs w:val="20"/>
          <w:lang w:val="en-GB" w:eastAsia="en-US"/>
        </w:rPr>
        <w:t xml:space="preserve">1. </w:t>
      </w:r>
      <w:r w:rsidRPr="00307D02">
        <w:rPr>
          <w:szCs w:val="20"/>
          <w:lang w:eastAsia="en-US"/>
        </w:rPr>
        <w:t xml:space="preserve">Гаранционните срокове за изпълнените </w:t>
      </w:r>
      <w:r>
        <w:rPr>
          <w:szCs w:val="20"/>
          <w:lang w:val="en-GB" w:eastAsia="en-US"/>
        </w:rPr>
        <w:t>СРР</w:t>
      </w:r>
      <w:r w:rsidRPr="00307D02">
        <w:rPr>
          <w:szCs w:val="20"/>
          <w:lang w:val="en-GB" w:eastAsia="en-US"/>
        </w:rPr>
        <w:t xml:space="preserve"> са съгласно </w:t>
      </w:r>
      <w:r w:rsidRPr="00A924F5">
        <w:rPr>
          <w:rFonts w:ascii="Times New Roman CYR" w:hAnsi="Times New Roman CYR"/>
        </w:rPr>
        <w:t xml:space="preserve">Наредба № 2 от 31 юли 2003 г. </w:t>
      </w:r>
      <w:r w:rsidRPr="00A924F5">
        <w:t>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t>.</w:t>
      </w:r>
    </w:p>
    <w:p w:rsidR="00022BB5" w:rsidRPr="00307D02" w:rsidRDefault="00022BB5" w:rsidP="00022BB5">
      <w:pPr>
        <w:ind w:right="-1" w:firstLine="709"/>
        <w:jc w:val="both"/>
        <w:rPr>
          <w:szCs w:val="20"/>
          <w:lang w:eastAsia="en-US"/>
        </w:rPr>
      </w:pPr>
      <w:r w:rsidRPr="00307D02">
        <w:rPr>
          <w:b/>
          <w:bCs/>
          <w:szCs w:val="20"/>
          <w:lang w:eastAsia="en-US"/>
        </w:rPr>
        <w:t xml:space="preserve"> 2.</w:t>
      </w:r>
      <w:r w:rsidRPr="00307D02">
        <w:rPr>
          <w:noProof/>
          <w:szCs w:val="20"/>
          <w:lang w:val="ru-RU" w:eastAsia="en-US"/>
        </w:rPr>
        <w:t xml:space="preserve">Гаранционните срокове започват да текат от датата на </w:t>
      </w:r>
      <w:r>
        <w:rPr>
          <w:szCs w:val="20"/>
          <w:lang w:eastAsia="en-US"/>
        </w:rPr>
        <w:t xml:space="preserve">приемането на </w:t>
      </w:r>
      <w:r w:rsidRPr="00307D02">
        <w:rPr>
          <w:szCs w:val="20"/>
          <w:lang w:eastAsia="en-US"/>
        </w:rPr>
        <w:t>обект</w:t>
      </w:r>
      <w:r>
        <w:rPr>
          <w:szCs w:val="20"/>
          <w:lang w:eastAsia="en-US"/>
        </w:rPr>
        <w:t>а</w:t>
      </w:r>
      <w:r w:rsidRPr="00307D02">
        <w:rPr>
          <w:szCs w:val="20"/>
          <w:lang w:eastAsia="en-US"/>
        </w:rPr>
        <w:t xml:space="preserve"> от ВЪЗЛОЖИТЕЛЯ.</w:t>
      </w:r>
    </w:p>
    <w:p w:rsidR="00022BB5" w:rsidRPr="00307D02" w:rsidRDefault="00022BB5" w:rsidP="00022BB5">
      <w:pPr>
        <w:shd w:val="clear" w:color="auto" w:fill="FFFFFF"/>
        <w:ind w:right="-1" w:firstLine="709"/>
        <w:jc w:val="both"/>
        <w:rPr>
          <w:szCs w:val="20"/>
          <w:lang w:val="ru-RU" w:eastAsia="en-US"/>
        </w:rPr>
      </w:pPr>
      <w:r w:rsidRPr="00307D02">
        <w:rPr>
          <w:b/>
          <w:spacing w:val="-5"/>
          <w:szCs w:val="20"/>
          <w:lang w:val="ru-RU" w:eastAsia="en-US"/>
        </w:rPr>
        <w:t>3.</w:t>
      </w:r>
      <w:r w:rsidRPr="00307D02">
        <w:rPr>
          <w:b/>
          <w:bCs/>
          <w:spacing w:val="-5"/>
          <w:szCs w:val="20"/>
          <w:lang w:val="ru-RU" w:eastAsia="en-US"/>
        </w:rPr>
        <w:t xml:space="preserve"> </w:t>
      </w:r>
      <w:r w:rsidRPr="00307D02">
        <w:rPr>
          <w:noProof/>
          <w:szCs w:val="20"/>
          <w:lang w:val="ru-RU" w:eastAsia="en-US"/>
        </w:rPr>
        <w:t xml:space="preserve">Всички дефекти, възникнали </w:t>
      </w:r>
      <w:r>
        <w:rPr>
          <w:noProof/>
          <w:szCs w:val="20"/>
          <w:lang w:val="ru-RU" w:eastAsia="en-US"/>
        </w:rPr>
        <w:t>в рамките</w:t>
      </w:r>
      <w:r w:rsidRPr="00307D02">
        <w:rPr>
          <w:noProof/>
          <w:szCs w:val="20"/>
          <w:lang w:val="ru-RU" w:eastAsia="en-US"/>
        </w:rPr>
        <w:t xml:space="preserve">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w:t>
      </w:r>
      <w:r w:rsidRPr="00307D02">
        <w:rPr>
          <w:szCs w:val="20"/>
          <w:lang w:eastAsia="en-US"/>
        </w:rPr>
        <w:t>.</w:t>
      </w:r>
    </w:p>
    <w:p w:rsidR="00022BB5" w:rsidRPr="009846C8" w:rsidRDefault="00022BB5" w:rsidP="00022BB5">
      <w:pPr>
        <w:ind w:right="-1" w:firstLine="709"/>
        <w:jc w:val="both"/>
        <w:rPr>
          <w:szCs w:val="20"/>
          <w:lang w:eastAsia="en-US"/>
        </w:rPr>
      </w:pPr>
      <w:r w:rsidRPr="009846C8">
        <w:rPr>
          <w:b/>
          <w:bCs/>
          <w:szCs w:val="20"/>
          <w:lang w:eastAsia="en-US"/>
        </w:rPr>
        <w:lastRenderedPageBreak/>
        <w:t>4.</w:t>
      </w:r>
      <w:r w:rsidRPr="009846C8">
        <w:rPr>
          <w:szCs w:val="20"/>
          <w:lang w:eastAsia="en-US"/>
        </w:rPr>
        <w:t xml:space="preserve"> ИЗПЪЛНИТЕЛЯТ се задължава да отстрани за своя сметка появилите се дефекти в гаранционния срок като </w:t>
      </w:r>
      <w:r w:rsidRPr="009846C8">
        <w:rPr>
          <w:szCs w:val="20"/>
          <w:lang w:val="en-GB" w:eastAsia="en-US"/>
        </w:rPr>
        <w:t xml:space="preserve">е длъжен да започне работа за отстраняване на дефектите </w:t>
      </w:r>
      <w:r w:rsidRPr="009846C8">
        <w:rPr>
          <w:szCs w:val="20"/>
          <w:lang w:eastAsia="en-US"/>
        </w:rPr>
        <w:t>не по-късно от 7 дни след получаване на известието</w:t>
      </w:r>
      <w:r w:rsidRPr="009846C8">
        <w:rPr>
          <w:szCs w:val="20"/>
          <w:lang w:val="en-GB" w:eastAsia="en-US"/>
        </w:rPr>
        <w:t xml:space="preserve"> </w:t>
      </w:r>
      <w:r w:rsidRPr="009846C8">
        <w:rPr>
          <w:szCs w:val="20"/>
          <w:lang w:eastAsia="en-US"/>
        </w:rPr>
        <w:t xml:space="preserve"> и приключи отстраняването на дефектите </w:t>
      </w:r>
      <w:r w:rsidRPr="009846C8">
        <w:rPr>
          <w:szCs w:val="20"/>
          <w:lang w:val="en-GB" w:eastAsia="en-US"/>
        </w:rPr>
        <w:t>в минималния технологично необходим срок</w:t>
      </w:r>
      <w:r w:rsidRPr="009846C8">
        <w:rPr>
          <w:szCs w:val="20"/>
          <w:lang w:eastAsia="en-US"/>
        </w:rPr>
        <w:t>, съгласуван с ВЪЗЛОЖИТЕЛЯ.</w:t>
      </w:r>
    </w:p>
    <w:p w:rsidR="00022BB5" w:rsidRPr="009846C8" w:rsidRDefault="00022BB5" w:rsidP="00022BB5">
      <w:pPr>
        <w:ind w:right="-1" w:firstLine="709"/>
        <w:jc w:val="both"/>
        <w:rPr>
          <w:noProof/>
          <w:szCs w:val="20"/>
          <w:lang w:val="ru-RU" w:eastAsia="en-US"/>
        </w:rPr>
      </w:pPr>
      <w:r w:rsidRPr="009846C8">
        <w:rPr>
          <w:b/>
          <w:bCs/>
          <w:noProof/>
          <w:szCs w:val="20"/>
          <w:lang w:val="ru-RU" w:eastAsia="en-US"/>
        </w:rPr>
        <w:t>5.</w:t>
      </w:r>
      <w:r w:rsidRPr="009846C8">
        <w:rPr>
          <w:noProof/>
          <w:szCs w:val="20"/>
          <w:lang w:val="ru-RU" w:eastAsia="en-US"/>
        </w:rPr>
        <w:t xml:space="preserve"> Гаранционните срокове не текат и се удължават с времето, през което строежът е имал проявен дефект, до неговото отстраняване. </w:t>
      </w:r>
    </w:p>
    <w:p w:rsidR="00022BB5" w:rsidRDefault="00022BB5" w:rsidP="00022BB5">
      <w:pPr>
        <w:ind w:right="-1" w:firstLine="709"/>
        <w:jc w:val="both"/>
        <w:rPr>
          <w:b/>
          <w:bCs/>
          <w:szCs w:val="20"/>
          <w:lang w:eastAsia="en-US"/>
        </w:rPr>
      </w:pPr>
    </w:p>
    <w:p w:rsidR="00022BB5" w:rsidRPr="002A0E71" w:rsidRDefault="00022BB5" w:rsidP="00022BB5">
      <w:pPr>
        <w:ind w:right="-1" w:firstLine="709"/>
        <w:jc w:val="both"/>
        <w:rPr>
          <w:b/>
          <w:bCs/>
          <w:szCs w:val="20"/>
          <w:lang w:eastAsia="en-US"/>
        </w:rPr>
      </w:pPr>
      <w:r w:rsidRPr="002A0E71">
        <w:rPr>
          <w:b/>
          <w:bCs/>
          <w:szCs w:val="20"/>
          <w:lang w:eastAsia="en-US"/>
        </w:rPr>
        <w:t>VІ</w:t>
      </w:r>
      <w:r w:rsidRPr="002A0E71">
        <w:rPr>
          <w:b/>
          <w:bCs/>
          <w:szCs w:val="20"/>
          <w:lang w:val="ru-RU" w:eastAsia="en-US"/>
        </w:rPr>
        <w:t>.  ПРАВА И ЗАДЪЛЖЕНИЯ НА ВЪЗЛОЖИТЕЛЯ</w:t>
      </w:r>
    </w:p>
    <w:p w:rsidR="00022BB5" w:rsidRPr="002A0E71" w:rsidRDefault="00022BB5" w:rsidP="00022BB5">
      <w:pPr>
        <w:ind w:right="-1" w:firstLine="709"/>
        <w:jc w:val="both"/>
        <w:rPr>
          <w:szCs w:val="20"/>
          <w:lang w:val="ru-RU" w:eastAsia="en-US"/>
        </w:rPr>
      </w:pPr>
      <w:r w:rsidRPr="002A0E71">
        <w:rPr>
          <w:b/>
          <w:iCs/>
          <w:szCs w:val="20"/>
          <w:lang w:eastAsia="en-US"/>
        </w:rPr>
        <w:t>1.</w:t>
      </w:r>
      <w:r w:rsidRPr="002A0E71">
        <w:rPr>
          <w:szCs w:val="20"/>
          <w:lang w:eastAsia="en-US"/>
        </w:rPr>
        <w:t xml:space="preserve"> </w:t>
      </w:r>
      <w:r w:rsidRPr="002A0E71">
        <w:rPr>
          <w:bCs/>
          <w:szCs w:val="20"/>
          <w:lang w:val="ru-RU" w:eastAsia="en-US"/>
        </w:rPr>
        <w:t>ВЪЗЛОЖИТЕЛЯТ</w:t>
      </w:r>
      <w:r w:rsidRPr="002A0E71">
        <w:rPr>
          <w:b/>
          <w:bCs/>
          <w:szCs w:val="20"/>
          <w:lang w:val="ru-RU" w:eastAsia="en-US"/>
        </w:rPr>
        <w:t xml:space="preserve"> </w:t>
      </w:r>
      <w:r w:rsidRPr="002A0E71">
        <w:rPr>
          <w:szCs w:val="20"/>
          <w:lang w:val="ru-RU" w:eastAsia="en-US"/>
        </w:rPr>
        <w:t>има право:</w:t>
      </w:r>
    </w:p>
    <w:p w:rsidR="00022BB5" w:rsidRPr="002A0E71" w:rsidRDefault="00022BB5" w:rsidP="00022BB5">
      <w:pPr>
        <w:ind w:right="-1" w:firstLine="709"/>
        <w:jc w:val="both"/>
        <w:rPr>
          <w:spacing w:val="-8"/>
          <w:szCs w:val="20"/>
          <w:lang w:val="ru-RU" w:eastAsia="en-US"/>
        </w:rPr>
      </w:pPr>
      <w:r w:rsidRPr="002A0E71">
        <w:rPr>
          <w:bCs/>
          <w:szCs w:val="20"/>
          <w:lang w:val="ru-RU" w:eastAsia="en-US"/>
        </w:rPr>
        <w:t>1.</w:t>
      </w:r>
      <w:r w:rsidRPr="002A0E71">
        <w:rPr>
          <w:spacing w:val="-5"/>
          <w:szCs w:val="20"/>
          <w:lang w:val="ru-RU" w:eastAsia="en-US"/>
        </w:rPr>
        <w:t>1. Да изисква информация за хода на изпълнението на предмета на договора;</w:t>
      </w:r>
    </w:p>
    <w:p w:rsidR="00022BB5" w:rsidRPr="002A0E71" w:rsidRDefault="00022BB5" w:rsidP="00022BB5">
      <w:pPr>
        <w:ind w:right="-1" w:firstLine="709"/>
        <w:jc w:val="both"/>
        <w:rPr>
          <w:color w:val="3366FF"/>
          <w:szCs w:val="20"/>
          <w:lang w:eastAsia="en-US"/>
        </w:rPr>
      </w:pPr>
      <w:r w:rsidRPr="002A0E71">
        <w:rPr>
          <w:bCs/>
          <w:szCs w:val="20"/>
          <w:lang w:val="ru-RU" w:eastAsia="en-US"/>
        </w:rPr>
        <w:t>1.</w:t>
      </w:r>
      <w:r w:rsidRPr="002A0E71">
        <w:rPr>
          <w:spacing w:val="-4"/>
          <w:szCs w:val="20"/>
          <w:lang w:val="ru-RU" w:eastAsia="en-US"/>
        </w:rPr>
        <w:t xml:space="preserve">2. Да контролира изпълнението на договора </w:t>
      </w:r>
      <w:r w:rsidRPr="002A0E71">
        <w:rPr>
          <w:szCs w:val="20"/>
          <w:lang w:eastAsia="en-US"/>
        </w:rPr>
        <w:t>относно качеството на видовете ремонтни дейности, влаганите материали, спазване правилата за безопасна работа и да проверява годността и безопасността на съоръженията.</w:t>
      </w:r>
      <w:r w:rsidRPr="002A0E71">
        <w:rPr>
          <w:szCs w:val="20"/>
          <w:lang w:val="ru-RU" w:eastAsia="en-US"/>
        </w:rPr>
        <w:t xml:space="preserve"> Указанията на </w:t>
      </w:r>
      <w:r w:rsidRPr="002A0E71">
        <w:rPr>
          <w:szCs w:val="20"/>
          <w:lang w:eastAsia="en-US"/>
        </w:rPr>
        <w:t xml:space="preserve">ВЪЗЛОЖИТЕЛЯ </w:t>
      </w:r>
      <w:r w:rsidRPr="002A0E71">
        <w:rPr>
          <w:szCs w:val="20"/>
          <w:lang w:val="ru-RU" w:eastAsia="en-US"/>
        </w:rPr>
        <w:t>в изпълнение на това му правомощие са задължителни за ИЗПЪЛНИТЕЛЯ, доколкото не пречат на неговата самостоятелност и не излизат извън рамките на възложената работа с този договор.</w:t>
      </w:r>
    </w:p>
    <w:p w:rsidR="00022BB5" w:rsidRPr="00A6797F" w:rsidRDefault="00022BB5" w:rsidP="00022BB5">
      <w:pPr>
        <w:ind w:right="-1" w:firstLine="709"/>
        <w:jc w:val="both"/>
        <w:rPr>
          <w:color w:val="3366FF"/>
          <w:spacing w:val="-4"/>
          <w:szCs w:val="20"/>
          <w:lang w:val="ru-RU" w:eastAsia="en-US"/>
        </w:rPr>
      </w:pPr>
      <w:r w:rsidRPr="00A6797F">
        <w:rPr>
          <w:spacing w:val="-9"/>
          <w:szCs w:val="20"/>
          <w:lang w:val="ru-RU" w:eastAsia="en-US"/>
        </w:rPr>
        <w:t xml:space="preserve">1.3. </w:t>
      </w:r>
      <w:r w:rsidRPr="00A6797F">
        <w:rPr>
          <w:spacing w:val="-2"/>
          <w:szCs w:val="20"/>
          <w:lang w:val="ru-RU" w:eastAsia="en-US"/>
        </w:rPr>
        <w:t>Да прави възражения и да дава указания по изпълнението на работите по предмета на договора в случай на неточно или забавено изпълнение</w:t>
      </w:r>
      <w:r w:rsidRPr="00A6797F">
        <w:rPr>
          <w:spacing w:val="-4"/>
          <w:szCs w:val="20"/>
          <w:lang w:val="ru-RU" w:eastAsia="en-US"/>
        </w:rPr>
        <w:t>.</w:t>
      </w:r>
      <w:r w:rsidRPr="00A6797F">
        <w:rPr>
          <w:color w:val="3366FF"/>
          <w:spacing w:val="-4"/>
          <w:szCs w:val="20"/>
          <w:lang w:val="ru-RU" w:eastAsia="en-US"/>
        </w:rPr>
        <w:t xml:space="preserve"> </w:t>
      </w:r>
      <w:r w:rsidRPr="00A6797F">
        <w:rPr>
          <w:szCs w:val="20"/>
          <w:lang w:val="ru-RU" w:eastAsia="en-US"/>
        </w:rPr>
        <w:t>Когато ИЗПЪЛНИТЕЛЯТ се е отклонил от изпълнението на СРР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w:t>
      </w:r>
    </w:p>
    <w:p w:rsidR="00022BB5" w:rsidRPr="00A6797F" w:rsidRDefault="00022BB5" w:rsidP="00022BB5">
      <w:pPr>
        <w:ind w:right="-1" w:firstLine="709"/>
        <w:jc w:val="both"/>
        <w:rPr>
          <w:szCs w:val="20"/>
          <w:lang w:eastAsia="en-US"/>
        </w:rPr>
      </w:pPr>
      <w:r w:rsidRPr="00A6797F">
        <w:rPr>
          <w:szCs w:val="20"/>
          <w:lang w:eastAsia="en-US"/>
        </w:rPr>
        <w:t>1.4.При констатиране на некачествено изпълнени работи, да изисква същите да бъдат отстранени или поправени за сметка на ИЗПЪЛНИТЕЛЯ.</w:t>
      </w:r>
    </w:p>
    <w:p w:rsidR="00022BB5" w:rsidRPr="00A6797F" w:rsidRDefault="00022BB5" w:rsidP="00022BB5">
      <w:pPr>
        <w:ind w:right="-1" w:firstLine="709"/>
        <w:jc w:val="both"/>
        <w:rPr>
          <w:spacing w:val="-5"/>
          <w:szCs w:val="20"/>
          <w:lang w:val="ru-RU" w:eastAsia="en-US"/>
        </w:rPr>
      </w:pPr>
      <w:r w:rsidRPr="00A6797F">
        <w:rPr>
          <w:spacing w:val="-2"/>
          <w:szCs w:val="20"/>
          <w:lang w:val="ru-RU" w:eastAsia="en-US"/>
        </w:rPr>
        <w:t>1.5.</w:t>
      </w:r>
      <w:r w:rsidRPr="00A6797F">
        <w:rPr>
          <w:szCs w:val="20"/>
          <w:lang w:eastAsia="en-US"/>
        </w:rPr>
        <w:t xml:space="preserve"> При констатиране на недостатъци, които не е открил по време на изпълнение на СРР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022BB5" w:rsidRPr="00A6797F" w:rsidRDefault="00022BB5" w:rsidP="00022BB5">
      <w:pPr>
        <w:ind w:right="-1" w:firstLine="709"/>
        <w:jc w:val="both"/>
        <w:rPr>
          <w:szCs w:val="20"/>
          <w:lang w:eastAsia="en-US"/>
        </w:rPr>
      </w:pPr>
      <w:r w:rsidRPr="00A6797F">
        <w:rPr>
          <w:b/>
          <w:iCs/>
          <w:szCs w:val="20"/>
          <w:lang w:eastAsia="en-US"/>
        </w:rPr>
        <w:t>2.</w:t>
      </w:r>
      <w:r w:rsidRPr="00A6797F">
        <w:rPr>
          <w:szCs w:val="20"/>
          <w:lang w:eastAsia="en-US"/>
        </w:rPr>
        <w:t xml:space="preserve"> ВЪЗЛОЖИТЕЛЯТ е длъжен:</w:t>
      </w:r>
    </w:p>
    <w:p w:rsidR="00022BB5" w:rsidRPr="00A6797F" w:rsidRDefault="00022BB5" w:rsidP="00022BB5">
      <w:pPr>
        <w:ind w:right="-1" w:firstLine="709"/>
        <w:jc w:val="both"/>
        <w:rPr>
          <w:szCs w:val="20"/>
          <w:lang w:eastAsia="en-US"/>
        </w:rPr>
      </w:pPr>
      <w:r w:rsidRPr="00A6797F">
        <w:rPr>
          <w:szCs w:val="20"/>
          <w:lang w:eastAsia="en-US"/>
        </w:rPr>
        <w:t>2.1. Да заплати на ИЗПЪЛНИТЕЛЯ дължимото възнаграждение в размера, сроковете и при условията, предвидени в настоящия договор.</w:t>
      </w:r>
    </w:p>
    <w:p w:rsidR="00022BB5" w:rsidRPr="00A6797F" w:rsidRDefault="00022BB5" w:rsidP="00022BB5">
      <w:pPr>
        <w:ind w:right="-1" w:firstLine="709"/>
        <w:jc w:val="both"/>
        <w:rPr>
          <w:spacing w:val="-4"/>
          <w:szCs w:val="20"/>
          <w:lang w:val="ru-RU" w:eastAsia="en-US"/>
        </w:rPr>
      </w:pPr>
      <w:r w:rsidRPr="00A6797F">
        <w:rPr>
          <w:spacing w:val="3"/>
          <w:szCs w:val="20"/>
          <w:lang w:val="ru-RU" w:eastAsia="en-US"/>
        </w:rPr>
        <w:t xml:space="preserve">2.2. </w:t>
      </w:r>
      <w:r w:rsidRPr="00A6797F">
        <w:rPr>
          <w:spacing w:val="2"/>
          <w:szCs w:val="20"/>
          <w:lang w:val="ru-RU" w:eastAsia="en-US"/>
        </w:rPr>
        <w:t xml:space="preserve">Да осигури достъп на </w:t>
      </w:r>
      <w:r w:rsidRPr="00A6797F">
        <w:rPr>
          <w:bCs/>
          <w:spacing w:val="2"/>
          <w:szCs w:val="20"/>
          <w:lang w:val="ru-RU" w:eastAsia="en-US"/>
        </w:rPr>
        <w:t xml:space="preserve">ИЗПЪЛНИТЕЛЯ до строителната площадка и </w:t>
      </w:r>
      <w:r w:rsidRPr="00A6797F">
        <w:rPr>
          <w:szCs w:val="20"/>
          <w:lang w:val="ru-RU" w:eastAsia="en-US"/>
        </w:rPr>
        <w:t>да му оказва необходимото съдействие за изпълнение на възложените СРР.</w:t>
      </w:r>
      <w:r w:rsidRPr="00A6797F">
        <w:rPr>
          <w:spacing w:val="-4"/>
          <w:szCs w:val="20"/>
          <w:lang w:val="ru-RU" w:eastAsia="en-US"/>
        </w:rPr>
        <w:t xml:space="preserve"> </w:t>
      </w:r>
    </w:p>
    <w:p w:rsidR="00022BB5" w:rsidRPr="00A6797F" w:rsidRDefault="00022BB5" w:rsidP="00022BB5">
      <w:pPr>
        <w:ind w:right="-1" w:firstLine="709"/>
        <w:jc w:val="both"/>
        <w:rPr>
          <w:spacing w:val="-8"/>
          <w:szCs w:val="20"/>
          <w:lang w:val="ru-RU" w:eastAsia="en-US"/>
        </w:rPr>
      </w:pPr>
      <w:r w:rsidRPr="00A6797F">
        <w:rPr>
          <w:bCs/>
          <w:spacing w:val="-5"/>
          <w:szCs w:val="20"/>
          <w:lang w:val="ru-RU" w:eastAsia="en-US"/>
        </w:rPr>
        <w:t>2.3</w:t>
      </w:r>
      <w:r w:rsidRPr="00A6797F">
        <w:rPr>
          <w:spacing w:val="-9"/>
          <w:szCs w:val="20"/>
          <w:lang w:val="ru-RU" w:eastAsia="en-US"/>
        </w:rPr>
        <w:t xml:space="preserve">. </w:t>
      </w:r>
      <w:r w:rsidRPr="00A6797F">
        <w:rPr>
          <w:spacing w:val="6"/>
          <w:szCs w:val="20"/>
          <w:lang w:val="ru-RU" w:eastAsia="en-US"/>
        </w:rPr>
        <w:t xml:space="preserve">Да предаде </w:t>
      </w:r>
      <w:r w:rsidRPr="00A6797F">
        <w:rPr>
          <w:spacing w:val="-4"/>
          <w:szCs w:val="20"/>
          <w:lang w:val="ru-RU" w:eastAsia="en-US"/>
        </w:rPr>
        <w:t xml:space="preserve">на ИЗПЪЛНИТЕЛЯ </w:t>
      </w:r>
      <w:r w:rsidRPr="00A6797F">
        <w:rPr>
          <w:spacing w:val="6"/>
          <w:szCs w:val="20"/>
          <w:lang w:val="ru-RU" w:eastAsia="en-US"/>
        </w:rPr>
        <w:t xml:space="preserve">строителната </w:t>
      </w:r>
      <w:r w:rsidRPr="00A6797F">
        <w:rPr>
          <w:spacing w:val="-4"/>
          <w:szCs w:val="20"/>
          <w:lang w:val="ru-RU" w:eastAsia="en-US"/>
        </w:rPr>
        <w:t xml:space="preserve">площадка </w:t>
      </w:r>
      <w:r w:rsidRPr="00A6797F">
        <w:rPr>
          <w:szCs w:val="20"/>
          <w:lang w:eastAsia="en-US"/>
        </w:rPr>
        <w:t xml:space="preserve">за започване на СРР </w:t>
      </w:r>
      <w:r w:rsidRPr="00A6797F">
        <w:rPr>
          <w:spacing w:val="-4"/>
          <w:szCs w:val="20"/>
          <w:lang w:val="ru-RU" w:eastAsia="en-US"/>
        </w:rPr>
        <w:t xml:space="preserve">с </w:t>
      </w:r>
      <w:r w:rsidRPr="00A6797F">
        <w:rPr>
          <w:szCs w:val="20"/>
          <w:lang w:val="ru-RU" w:eastAsia="en-US"/>
        </w:rPr>
        <w:t xml:space="preserve">протокол за откриване на строителна площадка </w:t>
      </w:r>
      <w:r w:rsidRPr="00A6797F">
        <w:rPr>
          <w:spacing w:val="-4"/>
          <w:szCs w:val="20"/>
          <w:lang w:val="ru-RU" w:eastAsia="en-US"/>
        </w:rPr>
        <w:t xml:space="preserve">съгласно </w:t>
      </w:r>
      <w:r w:rsidRPr="00A6797F">
        <w:rPr>
          <w:szCs w:val="20"/>
          <w:lang w:val="ru-RU" w:eastAsia="en-US"/>
        </w:rPr>
        <w:t>Наредба № 3 от 2003г. за съставяне на актове и протоколи по време на строителството</w:t>
      </w:r>
      <w:r w:rsidRPr="00A6797F">
        <w:rPr>
          <w:spacing w:val="-4"/>
          <w:szCs w:val="20"/>
          <w:lang w:val="ru-RU" w:eastAsia="en-US"/>
        </w:rPr>
        <w:t>.</w:t>
      </w:r>
    </w:p>
    <w:p w:rsidR="00022BB5" w:rsidRPr="00A6797F" w:rsidRDefault="00022BB5" w:rsidP="00022BB5">
      <w:pPr>
        <w:ind w:right="-1" w:firstLine="709"/>
        <w:jc w:val="both"/>
        <w:rPr>
          <w:szCs w:val="20"/>
          <w:lang w:val="ru-RU" w:eastAsia="en-US"/>
        </w:rPr>
      </w:pPr>
      <w:r w:rsidRPr="00A6797F">
        <w:rPr>
          <w:bCs/>
          <w:spacing w:val="-5"/>
          <w:szCs w:val="20"/>
          <w:lang w:val="ru-RU" w:eastAsia="en-US"/>
        </w:rPr>
        <w:t>2.</w:t>
      </w:r>
      <w:r w:rsidRPr="00A6797F">
        <w:rPr>
          <w:spacing w:val="-11"/>
          <w:szCs w:val="20"/>
          <w:lang w:val="ru-RU" w:eastAsia="en-US"/>
        </w:rPr>
        <w:t xml:space="preserve">4. </w:t>
      </w:r>
      <w:r w:rsidRPr="00A6797F">
        <w:rPr>
          <w:spacing w:val="-5"/>
          <w:szCs w:val="20"/>
          <w:lang w:val="ru-RU" w:eastAsia="en-US"/>
        </w:rPr>
        <w:t xml:space="preserve">Да определи свой представител, който да има правата и задълженията да го представлява пред </w:t>
      </w:r>
      <w:r w:rsidRPr="00A6797F">
        <w:rPr>
          <w:bCs/>
          <w:spacing w:val="-5"/>
          <w:szCs w:val="20"/>
          <w:lang w:val="ru-RU" w:eastAsia="en-US"/>
        </w:rPr>
        <w:t xml:space="preserve">ИЗПЪЛНИТЕЛЯ </w:t>
      </w:r>
      <w:r w:rsidRPr="00A6797F">
        <w:rPr>
          <w:spacing w:val="-5"/>
          <w:szCs w:val="20"/>
          <w:lang w:val="ru-RU" w:eastAsia="en-US"/>
        </w:rPr>
        <w:t>по изпълнението на договора;</w:t>
      </w:r>
    </w:p>
    <w:p w:rsidR="00022BB5" w:rsidRPr="00A6797F" w:rsidRDefault="00022BB5" w:rsidP="00022BB5">
      <w:pPr>
        <w:ind w:right="-1" w:firstLine="709"/>
        <w:jc w:val="both"/>
        <w:rPr>
          <w:spacing w:val="-5"/>
          <w:szCs w:val="20"/>
          <w:lang w:val="ru-RU" w:eastAsia="en-US"/>
        </w:rPr>
      </w:pPr>
      <w:r w:rsidRPr="00A6797F">
        <w:rPr>
          <w:spacing w:val="-9"/>
          <w:szCs w:val="20"/>
          <w:lang w:val="ru-RU" w:eastAsia="en-US"/>
        </w:rPr>
        <w:t xml:space="preserve">2.5. Да </w:t>
      </w:r>
      <w:r w:rsidRPr="00A6797F">
        <w:rPr>
          <w:spacing w:val="-2"/>
          <w:szCs w:val="20"/>
          <w:lang w:val="ru-RU" w:eastAsia="en-US"/>
        </w:rPr>
        <w:t xml:space="preserve">определи </w:t>
      </w:r>
      <w:r w:rsidRPr="00A6797F">
        <w:rPr>
          <w:spacing w:val="-5"/>
          <w:szCs w:val="20"/>
          <w:lang w:val="ru-RU" w:eastAsia="en-US"/>
        </w:rPr>
        <w:t>комисия за приемане на извършените СРР за всеки побект след писмено искане на ИЗПЪЛНИТЕЛЯ</w:t>
      </w:r>
      <w:r w:rsidR="00B84F8C">
        <w:rPr>
          <w:spacing w:val="-5"/>
          <w:szCs w:val="20"/>
          <w:lang w:val="ru-RU" w:eastAsia="en-US"/>
        </w:rPr>
        <w:t>.</w:t>
      </w:r>
    </w:p>
    <w:p w:rsidR="00022BB5" w:rsidRPr="00B902B7" w:rsidRDefault="00022BB5" w:rsidP="00022BB5">
      <w:pPr>
        <w:ind w:right="-1" w:firstLine="709"/>
        <w:jc w:val="both"/>
        <w:rPr>
          <w:b/>
          <w:bCs/>
          <w:szCs w:val="20"/>
          <w:highlight w:val="yellow"/>
          <w:lang w:eastAsia="en-US"/>
        </w:rPr>
      </w:pPr>
    </w:p>
    <w:p w:rsidR="00022BB5" w:rsidRPr="00A6797F" w:rsidRDefault="00022BB5" w:rsidP="00022BB5">
      <w:pPr>
        <w:ind w:right="-1" w:firstLine="709"/>
        <w:jc w:val="both"/>
        <w:rPr>
          <w:b/>
          <w:bCs/>
          <w:szCs w:val="20"/>
          <w:lang w:val="ru-RU" w:eastAsia="en-US"/>
        </w:rPr>
      </w:pPr>
      <w:r w:rsidRPr="00A6797F">
        <w:rPr>
          <w:b/>
          <w:bCs/>
          <w:szCs w:val="20"/>
          <w:lang w:eastAsia="en-US"/>
        </w:rPr>
        <w:t>VІІ</w:t>
      </w:r>
      <w:r w:rsidRPr="00A6797F">
        <w:rPr>
          <w:b/>
          <w:bCs/>
          <w:szCs w:val="20"/>
          <w:lang w:val="ru-RU" w:eastAsia="en-US"/>
        </w:rPr>
        <w:t>.  ПРАВА И ЗАДЪЛЖЕНИЯ НА ИЗПЪЛНИТЕЛЯ</w:t>
      </w:r>
    </w:p>
    <w:p w:rsidR="00022BB5" w:rsidRPr="00A6797F" w:rsidRDefault="00022BB5" w:rsidP="00022BB5">
      <w:pPr>
        <w:ind w:right="-1" w:firstLine="709"/>
        <w:jc w:val="both"/>
        <w:rPr>
          <w:szCs w:val="20"/>
          <w:lang w:eastAsia="en-US"/>
        </w:rPr>
      </w:pPr>
      <w:r w:rsidRPr="00A6797F">
        <w:rPr>
          <w:szCs w:val="20"/>
          <w:lang w:eastAsia="en-US"/>
        </w:rPr>
        <w:t>1.</w:t>
      </w:r>
      <w:r w:rsidRPr="00A6797F">
        <w:rPr>
          <w:szCs w:val="20"/>
          <w:lang w:val="ru-RU" w:eastAsia="en-US"/>
        </w:rPr>
        <w:t xml:space="preserve">  ИЗПЪЛНИТЕЛЯТ има право:</w:t>
      </w:r>
    </w:p>
    <w:p w:rsidR="00022BB5" w:rsidRPr="00A6797F" w:rsidRDefault="00022BB5" w:rsidP="00022BB5">
      <w:pPr>
        <w:ind w:right="-1" w:firstLine="709"/>
        <w:jc w:val="both"/>
        <w:rPr>
          <w:szCs w:val="20"/>
          <w:lang w:val="ru-RU" w:eastAsia="en-US"/>
        </w:rPr>
      </w:pPr>
      <w:r w:rsidRPr="00A6797F">
        <w:rPr>
          <w:szCs w:val="20"/>
          <w:lang w:eastAsia="en-US"/>
        </w:rPr>
        <w:t>1.</w:t>
      </w:r>
      <w:r w:rsidRPr="00A6797F">
        <w:rPr>
          <w:szCs w:val="20"/>
          <w:lang w:val="ru-RU" w:eastAsia="en-US"/>
        </w:rPr>
        <w:t>1.  Да иска от ВЪЗЛОЖИТЕЛЯ необходимото съдействие за изпълнение на работата.</w:t>
      </w:r>
    </w:p>
    <w:p w:rsidR="00022BB5" w:rsidRPr="00A6797F" w:rsidRDefault="00022BB5" w:rsidP="00022BB5">
      <w:pPr>
        <w:ind w:right="-1" w:firstLine="709"/>
        <w:jc w:val="both"/>
        <w:rPr>
          <w:szCs w:val="20"/>
          <w:lang w:eastAsia="en-US"/>
        </w:rPr>
      </w:pPr>
      <w:r w:rsidRPr="00A6797F">
        <w:rPr>
          <w:szCs w:val="20"/>
          <w:lang w:eastAsia="en-US"/>
        </w:rPr>
        <w:t>1.</w:t>
      </w:r>
      <w:r w:rsidRPr="00A6797F">
        <w:rPr>
          <w:szCs w:val="20"/>
          <w:lang w:val="ru-RU" w:eastAsia="en-US"/>
        </w:rPr>
        <w:t xml:space="preserve">2.  Да иска от ВЪЗЛОЖИТЕЛЯ </w:t>
      </w:r>
      <w:r w:rsidRPr="00A6797F">
        <w:rPr>
          <w:szCs w:val="20"/>
          <w:lang w:eastAsia="en-US"/>
        </w:rPr>
        <w:t xml:space="preserve"> </w:t>
      </w:r>
      <w:r w:rsidRPr="00A6797F">
        <w:rPr>
          <w:szCs w:val="20"/>
          <w:lang w:val="ru-RU" w:eastAsia="en-US"/>
        </w:rPr>
        <w:t xml:space="preserve"> приемане на работата.</w:t>
      </w:r>
    </w:p>
    <w:p w:rsidR="00022BB5" w:rsidRPr="00A6797F" w:rsidRDefault="00022BB5" w:rsidP="00022BB5">
      <w:pPr>
        <w:ind w:right="-1" w:firstLine="709"/>
        <w:jc w:val="both"/>
        <w:rPr>
          <w:szCs w:val="20"/>
          <w:lang w:val="ru-RU" w:eastAsia="en-US"/>
        </w:rPr>
      </w:pPr>
      <w:r w:rsidRPr="00A6797F">
        <w:rPr>
          <w:szCs w:val="20"/>
          <w:lang w:eastAsia="en-US"/>
        </w:rPr>
        <w:t>1.</w:t>
      </w:r>
      <w:r w:rsidRPr="00A6797F">
        <w:rPr>
          <w:szCs w:val="20"/>
          <w:lang w:val="ru-RU" w:eastAsia="en-US"/>
        </w:rPr>
        <w:t>3.  Да иска плащане на договореното възнаграждение за приетите СРР.</w:t>
      </w:r>
    </w:p>
    <w:p w:rsidR="00022BB5" w:rsidRPr="00A6797F" w:rsidRDefault="00022BB5" w:rsidP="00022BB5">
      <w:pPr>
        <w:ind w:right="-1" w:firstLine="709"/>
        <w:jc w:val="both"/>
        <w:rPr>
          <w:szCs w:val="20"/>
          <w:lang w:val="ru-RU" w:eastAsia="en-US"/>
        </w:rPr>
      </w:pPr>
      <w:r w:rsidRPr="00A6797F">
        <w:rPr>
          <w:szCs w:val="20"/>
          <w:lang w:eastAsia="en-US"/>
        </w:rPr>
        <w:t>2.</w:t>
      </w:r>
      <w:r w:rsidRPr="00A6797F">
        <w:rPr>
          <w:szCs w:val="20"/>
          <w:lang w:val="ru-RU" w:eastAsia="en-US"/>
        </w:rPr>
        <w:t>ИЗПЪЛНИТЕЛЯТ се задължава:</w:t>
      </w:r>
    </w:p>
    <w:p w:rsidR="00022BB5" w:rsidRPr="00A6797F" w:rsidRDefault="00022BB5" w:rsidP="00022BB5">
      <w:pPr>
        <w:ind w:right="-1" w:firstLine="709"/>
        <w:jc w:val="both"/>
        <w:rPr>
          <w:szCs w:val="20"/>
          <w:lang w:val="ru-RU" w:eastAsia="en-US"/>
        </w:rPr>
      </w:pPr>
      <w:r w:rsidRPr="00A6797F">
        <w:rPr>
          <w:szCs w:val="20"/>
          <w:lang w:val="ru-RU" w:eastAsia="en-US"/>
        </w:rPr>
        <w:t xml:space="preserve">2.1.Да изпълни договорените СРР качествено и в договорения срок, в съответствие с </w:t>
      </w:r>
      <w:r w:rsidRPr="00A6797F">
        <w:rPr>
          <w:szCs w:val="20"/>
          <w:lang w:eastAsia="en-US"/>
        </w:rPr>
        <w:t xml:space="preserve">поетите ангажименти по условията и изискванията на документацията на проведената процедура, с представената оферта, </w:t>
      </w:r>
      <w:r w:rsidRPr="00A6797F">
        <w:rPr>
          <w:szCs w:val="20"/>
          <w:lang w:val="ru-RU" w:eastAsia="en-US"/>
        </w:rPr>
        <w:t xml:space="preserve">при стриктното спазване на техническите стандарти и действащите </w:t>
      </w:r>
      <w:r>
        <w:rPr>
          <w:szCs w:val="20"/>
          <w:lang w:val="ru-RU" w:eastAsia="en-US"/>
        </w:rPr>
        <w:t>нормативни</w:t>
      </w:r>
      <w:r w:rsidRPr="00A6797F">
        <w:rPr>
          <w:szCs w:val="20"/>
          <w:lang w:val="ru-RU" w:eastAsia="en-US"/>
        </w:rPr>
        <w:t xml:space="preserve"> изисквания за строителството в Република България. </w:t>
      </w:r>
    </w:p>
    <w:p w:rsidR="00022BB5" w:rsidRPr="00A6797F" w:rsidRDefault="00022BB5" w:rsidP="00022BB5">
      <w:pPr>
        <w:ind w:right="-1" w:firstLine="709"/>
        <w:jc w:val="both"/>
        <w:rPr>
          <w:szCs w:val="22"/>
          <w:lang w:val="ru-RU"/>
        </w:rPr>
      </w:pPr>
      <w:r w:rsidRPr="00A6797F">
        <w:rPr>
          <w:szCs w:val="20"/>
          <w:lang w:eastAsia="en-US"/>
        </w:rPr>
        <w:t>2.2.</w:t>
      </w:r>
      <w:r w:rsidRPr="00A6797F">
        <w:t xml:space="preserve"> </w:t>
      </w:r>
      <w:r w:rsidRPr="00A6797F">
        <w:rPr>
          <w:szCs w:val="20"/>
          <w:lang w:eastAsia="en-US"/>
        </w:rPr>
        <w:t>Да осигури квалифициран персонал по различни специалности, техническо оборудване и транспортни средства за изпълнение на С</w:t>
      </w:r>
      <w:r>
        <w:rPr>
          <w:szCs w:val="20"/>
          <w:lang w:eastAsia="en-US"/>
        </w:rPr>
        <w:t>Р</w:t>
      </w:r>
      <w:r w:rsidRPr="00A6797F">
        <w:rPr>
          <w:szCs w:val="20"/>
          <w:lang w:eastAsia="en-US"/>
        </w:rPr>
        <w:t xml:space="preserve">Р; </w:t>
      </w:r>
    </w:p>
    <w:p w:rsidR="00022BB5" w:rsidRPr="00A6797F" w:rsidRDefault="00022BB5" w:rsidP="00022BB5">
      <w:pPr>
        <w:ind w:right="-1" w:firstLine="709"/>
        <w:jc w:val="both"/>
        <w:rPr>
          <w:szCs w:val="20"/>
          <w:lang w:eastAsia="en-US"/>
        </w:rPr>
      </w:pPr>
      <w:r w:rsidRPr="00A6797F">
        <w:rPr>
          <w:szCs w:val="20"/>
          <w:lang w:eastAsia="en-US"/>
        </w:rPr>
        <w:lastRenderedPageBreak/>
        <w:t>2.3. Да спазва всички действащи технически нормативи, стандарти, инструкции и правила за безопасност на труда и да осигури за своя сметка обезопасяване на обекта.</w:t>
      </w:r>
    </w:p>
    <w:p w:rsidR="00022BB5" w:rsidRPr="00A6797F" w:rsidRDefault="00022BB5" w:rsidP="00022BB5">
      <w:pPr>
        <w:ind w:right="-1" w:firstLine="709"/>
        <w:jc w:val="both"/>
        <w:rPr>
          <w:szCs w:val="20"/>
          <w:lang w:val="ru-RU" w:eastAsia="en-US"/>
        </w:rPr>
      </w:pPr>
      <w:r w:rsidRPr="00A6797F">
        <w:rPr>
          <w:spacing w:val="-4"/>
          <w:szCs w:val="20"/>
          <w:lang w:val="ru-RU" w:eastAsia="en-US"/>
        </w:rPr>
        <w:t xml:space="preserve">2.4. Да определи упълномощен свой представител, който да има правата и задълженията </w:t>
      </w:r>
      <w:r w:rsidRPr="00A6797F">
        <w:rPr>
          <w:spacing w:val="-5"/>
          <w:szCs w:val="20"/>
          <w:lang w:val="ru-RU" w:eastAsia="en-US"/>
        </w:rPr>
        <w:t xml:space="preserve">да го представлява пред </w:t>
      </w:r>
      <w:r w:rsidRPr="00A6797F">
        <w:rPr>
          <w:bCs/>
          <w:spacing w:val="-5"/>
          <w:szCs w:val="20"/>
          <w:lang w:val="ru-RU" w:eastAsia="en-US"/>
        </w:rPr>
        <w:t>ВЪЗЛОЖИТЕЛЯ</w:t>
      </w:r>
      <w:r w:rsidRPr="00A6797F">
        <w:rPr>
          <w:spacing w:val="-5"/>
          <w:szCs w:val="20"/>
          <w:lang w:val="ru-RU" w:eastAsia="en-US"/>
        </w:rPr>
        <w:t xml:space="preserve">, включително </w:t>
      </w:r>
      <w:r w:rsidRPr="00A6797F">
        <w:rPr>
          <w:szCs w:val="20"/>
          <w:lang w:eastAsia="en-US"/>
        </w:rPr>
        <w:t>за съставяне и подписване на нормативно определената документацията в хода на изпълнение на СРР.</w:t>
      </w:r>
    </w:p>
    <w:p w:rsidR="00022BB5" w:rsidRPr="00A6797F" w:rsidRDefault="00022BB5" w:rsidP="00022BB5">
      <w:pPr>
        <w:ind w:right="-1" w:firstLine="709"/>
        <w:jc w:val="both"/>
        <w:rPr>
          <w:szCs w:val="20"/>
          <w:lang w:eastAsia="en-US"/>
        </w:rPr>
      </w:pPr>
      <w:r w:rsidRPr="00A6797F">
        <w:rPr>
          <w:spacing w:val="-2"/>
          <w:szCs w:val="20"/>
          <w:lang w:val="ru-RU" w:eastAsia="en-US"/>
        </w:rPr>
        <w:t xml:space="preserve">2.5.Да осигурява достъп до обекта на съответните контролни органи и на представителите </w:t>
      </w:r>
      <w:r w:rsidRPr="00A6797F">
        <w:rPr>
          <w:spacing w:val="-7"/>
          <w:szCs w:val="20"/>
          <w:lang w:val="ru-RU" w:eastAsia="en-US"/>
        </w:rPr>
        <w:t xml:space="preserve">на </w:t>
      </w:r>
      <w:r w:rsidRPr="00A6797F">
        <w:rPr>
          <w:bCs/>
          <w:spacing w:val="-7"/>
          <w:szCs w:val="20"/>
          <w:lang w:val="ru-RU" w:eastAsia="en-US"/>
        </w:rPr>
        <w:t>ВЪЗЛОЖИТЕЛЯ</w:t>
      </w:r>
      <w:r w:rsidRPr="00A6797F">
        <w:rPr>
          <w:szCs w:val="20"/>
          <w:lang w:eastAsia="en-US"/>
        </w:rPr>
        <w:t xml:space="preserve"> за осъществяване на ефективен контрол при извършване на СРР.</w:t>
      </w:r>
    </w:p>
    <w:p w:rsidR="00022BB5" w:rsidRPr="00A6797F" w:rsidRDefault="00022BB5" w:rsidP="00022BB5">
      <w:pPr>
        <w:ind w:right="-1" w:firstLine="709"/>
        <w:jc w:val="both"/>
        <w:rPr>
          <w:szCs w:val="20"/>
          <w:lang w:eastAsia="en-US"/>
        </w:rPr>
      </w:pPr>
      <w:r w:rsidRPr="00A6797F">
        <w:rPr>
          <w:szCs w:val="20"/>
          <w:lang w:eastAsia="en-US"/>
        </w:rPr>
        <w:t>2.6.Да уведомява периодично ВЪЗЛОЖИТЕЛЯ за хода на изпълнението на отделните видове ремонтни работи, като осигури възможност на упълномощените представители на ВЪЗЛОЖИТЕЛЯ да упражняват контрол върху изпълнението на възложената работа.</w:t>
      </w:r>
    </w:p>
    <w:p w:rsidR="00022BB5" w:rsidRPr="00A6797F" w:rsidRDefault="00022BB5" w:rsidP="00022BB5">
      <w:pPr>
        <w:ind w:right="-1" w:firstLine="709"/>
        <w:jc w:val="both"/>
        <w:rPr>
          <w:noProof/>
          <w:szCs w:val="20"/>
          <w:lang w:val="ru-RU" w:eastAsia="en-US"/>
        </w:rPr>
      </w:pPr>
      <w:r w:rsidRPr="00A6797F">
        <w:rPr>
          <w:bCs/>
          <w:noProof/>
          <w:szCs w:val="20"/>
          <w:lang w:val="ru-RU" w:eastAsia="en-US"/>
        </w:rPr>
        <w:t>2.7.</w:t>
      </w:r>
      <w:r w:rsidRPr="00A6797F">
        <w:rPr>
          <w:noProof/>
          <w:szCs w:val="20"/>
          <w:lang w:val="ru-RU" w:eastAsia="en-US"/>
        </w:rPr>
        <w:t xml:space="preserve">Да осигури изискващите се здравословни и безопасни условия на труд при изпълнение на </w:t>
      </w:r>
      <w:r>
        <w:rPr>
          <w:noProof/>
          <w:szCs w:val="20"/>
          <w:lang w:val="ru-RU" w:eastAsia="en-US"/>
        </w:rPr>
        <w:t>възложените</w:t>
      </w:r>
      <w:r w:rsidRPr="00A6797F">
        <w:rPr>
          <w:noProof/>
          <w:szCs w:val="20"/>
          <w:lang w:val="ru-RU" w:eastAsia="en-US"/>
        </w:rPr>
        <w:t xml:space="preserve"> строително-ремонтни работи</w:t>
      </w:r>
      <w:r w:rsidRPr="00A6797F">
        <w:rPr>
          <w:szCs w:val="20"/>
          <w:lang w:val="ru-RU" w:eastAsia="en-US"/>
        </w:rPr>
        <w:t xml:space="preserve">. </w:t>
      </w:r>
      <w:r w:rsidRPr="00A6797F">
        <w:rPr>
          <w:noProof/>
          <w:szCs w:val="20"/>
          <w:lang w:val="ru-RU" w:eastAsia="en-US"/>
        </w:rPr>
        <w:t xml:space="preserve">Щетите, настъпили в резултат от неспазване на това задължение, са изцяло за сметка на </w:t>
      </w:r>
      <w:r w:rsidRPr="00A6797F">
        <w:rPr>
          <w:bCs/>
          <w:noProof/>
          <w:szCs w:val="20"/>
          <w:lang w:val="ru-RU" w:eastAsia="en-US"/>
        </w:rPr>
        <w:t>ИЗПЪЛНИТЕЛЯ.</w:t>
      </w:r>
    </w:p>
    <w:p w:rsidR="00022BB5" w:rsidRPr="00A6797F" w:rsidRDefault="00022BB5" w:rsidP="00022BB5">
      <w:pPr>
        <w:ind w:right="-1" w:firstLine="709"/>
        <w:jc w:val="both"/>
        <w:rPr>
          <w:szCs w:val="20"/>
          <w:lang w:eastAsia="en-US"/>
        </w:rPr>
      </w:pPr>
      <w:r w:rsidRPr="00A6797F">
        <w:rPr>
          <w:szCs w:val="20"/>
          <w:lang w:eastAsia="en-US"/>
        </w:rPr>
        <w:t xml:space="preserve">2.8.Да участвува в съставянето на всички актове и протоколи съгласно </w:t>
      </w:r>
      <w:r w:rsidRPr="00A6797F">
        <w:rPr>
          <w:szCs w:val="20"/>
          <w:lang w:val="ru-RU" w:eastAsia="en-US"/>
        </w:rPr>
        <w:t>Наредба № 3 от 2003 г. за съставяне на актове и протоколи по време на строителството</w:t>
      </w:r>
      <w:r w:rsidRPr="00A6797F">
        <w:rPr>
          <w:i/>
          <w:szCs w:val="20"/>
          <w:lang w:val="ru-RU" w:eastAsia="en-US"/>
        </w:rPr>
        <w:t>.</w:t>
      </w:r>
    </w:p>
    <w:p w:rsidR="00022BB5" w:rsidRPr="00A6797F" w:rsidRDefault="00022BB5" w:rsidP="00022BB5">
      <w:pPr>
        <w:ind w:right="-1" w:firstLine="709"/>
        <w:jc w:val="both"/>
        <w:rPr>
          <w:szCs w:val="20"/>
          <w:lang w:eastAsia="en-US"/>
        </w:rPr>
      </w:pPr>
      <w:r w:rsidRPr="00A6797F">
        <w:rPr>
          <w:szCs w:val="20"/>
          <w:lang w:eastAsia="en-US"/>
        </w:rPr>
        <w:t>2.9. Да уведомява ВЪЗЛОЖИТЕЛЯ за завършени СРР, подлежащи на закриване и чието количество и качество не могат да бъдат констатирани по-късно.</w:t>
      </w:r>
    </w:p>
    <w:p w:rsidR="00022BB5" w:rsidRPr="00A6797F" w:rsidRDefault="00022BB5" w:rsidP="00022BB5">
      <w:pPr>
        <w:ind w:right="-1" w:firstLine="709"/>
        <w:jc w:val="both"/>
        <w:rPr>
          <w:szCs w:val="20"/>
          <w:lang w:eastAsia="en-US"/>
        </w:rPr>
      </w:pPr>
      <w:r w:rsidRPr="00A6797F">
        <w:rPr>
          <w:spacing w:val="-6"/>
          <w:szCs w:val="20"/>
          <w:lang w:val="ru-RU" w:eastAsia="en-US"/>
        </w:rPr>
        <w:t xml:space="preserve">2.10. </w:t>
      </w:r>
      <w:r w:rsidRPr="00A6797F">
        <w:rPr>
          <w:szCs w:val="20"/>
          <w:lang w:eastAsia="en-US"/>
        </w:rPr>
        <w:t>Да поддържа валидни застрахователни полици, съгласно изискванията на Наредбата за условията и реда за задължително застраховане в проектирането и строителството.</w:t>
      </w:r>
    </w:p>
    <w:p w:rsidR="00022BB5" w:rsidRPr="00B902B7" w:rsidRDefault="00022BB5" w:rsidP="00022BB5">
      <w:pPr>
        <w:ind w:right="-1" w:firstLine="709"/>
        <w:jc w:val="both"/>
        <w:rPr>
          <w:szCs w:val="20"/>
          <w:highlight w:val="yellow"/>
          <w:lang w:eastAsia="en-US"/>
        </w:rPr>
      </w:pPr>
      <w:r w:rsidRPr="00A6797F">
        <w:rPr>
          <w:noProof/>
          <w:szCs w:val="20"/>
          <w:lang w:val="ru-RU" w:eastAsia="en-US"/>
        </w:rPr>
        <w:t>2.11.</w:t>
      </w:r>
      <w:r w:rsidRPr="00A6797F">
        <w:rPr>
          <w:szCs w:val="20"/>
          <w:lang w:eastAsia="en-US"/>
        </w:rPr>
        <w:t>Да отстрани за своя сметка всички недостатъци, открити при приемането на обекта, както и дефекти, появили се в гаранционни</w:t>
      </w:r>
      <w:r>
        <w:rPr>
          <w:szCs w:val="20"/>
          <w:lang w:eastAsia="en-US"/>
        </w:rPr>
        <w:t>те</w:t>
      </w:r>
      <w:r w:rsidRPr="00A6797F">
        <w:rPr>
          <w:szCs w:val="20"/>
          <w:lang w:eastAsia="en-US"/>
        </w:rPr>
        <w:t xml:space="preserve"> срокове. </w:t>
      </w:r>
      <w:r>
        <w:rPr>
          <w:szCs w:val="20"/>
          <w:lang w:eastAsia="en-US"/>
        </w:rPr>
        <w:t xml:space="preserve"> </w:t>
      </w:r>
    </w:p>
    <w:p w:rsidR="00022BB5" w:rsidRPr="00A6797F" w:rsidRDefault="00022BB5" w:rsidP="00022BB5">
      <w:pPr>
        <w:ind w:right="-1" w:firstLine="709"/>
        <w:jc w:val="both"/>
        <w:rPr>
          <w:szCs w:val="20"/>
          <w:lang w:eastAsia="en-US"/>
        </w:rPr>
      </w:pPr>
      <w:r w:rsidRPr="00A6797F">
        <w:rPr>
          <w:szCs w:val="20"/>
          <w:lang w:eastAsia="en-US"/>
        </w:rPr>
        <w:t xml:space="preserve">2.12. Да не допуска повреди и разрушения извън границите на обекта при осъществяване на действия по изпълнение на договора, а при причиняване на вреди следва да възстанови същите за своя сметка. </w:t>
      </w:r>
    </w:p>
    <w:p w:rsidR="00022BB5" w:rsidRPr="00A6797F" w:rsidRDefault="00022BB5" w:rsidP="00022BB5">
      <w:pPr>
        <w:ind w:right="-1" w:firstLine="709"/>
        <w:jc w:val="both"/>
        <w:rPr>
          <w:szCs w:val="20"/>
          <w:lang w:eastAsia="en-US"/>
        </w:rPr>
      </w:pPr>
      <w:r w:rsidRPr="00A6797F">
        <w:rPr>
          <w:szCs w:val="20"/>
          <w:lang w:eastAsia="en-US"/>
        </w:rPr>
        <w:t xml:space="preserve">2.13. Преди приемане на завършения подобект от страна </w:t>
      </w:r>
      <w:r w:rsidRPr="00A6797F">
        <w:rPr>
          <w:szCs w:val="20"/>
          <w:lang w:val="ru-RU" w:eastAsia="en-US"/>
        </w:rPr>
        <w:t xml:space="preserve">на </w:t>
      </w:r>
      <w:r w:rsidRPr="00A6797F">
        <w:rPr>
          <w:szCs w:val="20"/>
          <w:lang w:eastAsia="en-US"/>
        </w:rPr>
        <w:t xml:space="preserve">ВЪЗЛОЖИТЕЛЯ да почисти и отстрани от обектите излишните материали, отпадъци, механизация и и др.; </w:t>
      </w:r>
    </w:p>
    <w:p w:rsidR="00022BB5" w:rsidRPr="00A6797F" w:rsidRDefault="00022BB5" w:rsidP="00022BB5">
      <w:pPr>
        <w:ind w:right="-1" w:firstLine="709"/>
        <w:jc w:val="both"/>
        <w:rPr>
          <w:szCs w:val="20"/>
          <w:lang w:val="ru-RU" w:eastAsia="en-US"/>
        </w:rPr>
      </w:pPr>
      <w:r w:rsidRPr="00A6797F">
        <w:rPr>
          <w:szCs w:val="20"/>
          <w:lang w:eastAsia="en-US"/>
        </w:rPr>
        <w:t xml:space="preserve">2.14. </w:t>
      </w:r>
      <w:r w:rsidRPr="00A6797F">
        <w:rPr>
          <w:szCs w:val="20"/>
          <w:lang w:val="ru-RU" w:eastAsia="en-US"/>
        </w:rPr>
        <w:t xml:space="preserve">Да предаде изработеното на </w:t>
      </w:r>
      <w:r w:rsidRPr="00A6797F">
        <w:rPr>
          <w:szCs w:val="20"/>
          <w:lang w:eastAsia="en-US"/>
        </w:rPr>
        <w:t>ВЪЗЛОЖИТЕЛЯ</w:t>
      </w:r>
      <w:r w:rsidRPr="00A6797F">
        <w:rPr>
          <w:szCs w:val="20"/>
          <w:lang w:val="ru-RU" w:eastAsia="en-US"/>
        </w:rPr>
        <w:t>, като до приемането му полага грижата на добър стопанин за запазването му;</w:t>
      </w:r>
    </w:p>
    <w:p w:rsidR="00022BB5" w:rsidRPr="00A6797F" w:rsidRDefault="00022BB5" w:rsidP="00022BB5">
      <w:pPr>
        <w:ind w:right="-1" w:firstLine="709"/>
        <w:jc w:val="both"/>
        <w:rPr>
          <w:szCs w:val="20"/>
          <w:lang w:eastAsia="en-US"/>
        </w:rPr>
      </w:pPr>
      <w:r w:rsidRPr="00A6797F">
        <w:rPr>
          <w:b/>
          <w:bCs/>
          <w:szCs w:val="20"/>
          <w:lang w:eastAsia="en-US"/>
        </w:rPr>
        <w:t>3.</w:t>
      </w:r>
      <w:r w:rsidRPr="00A6797F">
        <w:rPr>
          <w:szCs w:val="20"/>
          <w:lang w:eastAsia="en-US"/>
        </w:rPr>
        <w:t>ИЗПЪЛНИТЕЛЯТ 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022BB5" w:rsidRDefault="00022BB5" w:rsidP="00022BB5">
      <w:pPr>
        <w:ind w:right="-1" w:firstLine="709"/>
        <w:rPr>
          <w:b/>
          <w:bCs/>
          <w:kern w:val="1"/>
        </w:rPr>
      </w:pPr>
    </w:p>
    <w:p w:rsidR="00022BB5" w:rsidRPr="00C436F6" w:rsidRDefault="00022BB5" w:rsidP="00022BB5">
      <w:pPr>
        <w:ind w:right="-1" w:firstLine="709"/>
        <w:rPr>
          <w:b/>
          <w:bCs/>
          <w:kern w:val="1"/>
        </w:rPr>
      </w:pPr>
      <w:r w:rsidRPr="00C436F6">
        <w:rPr>
          <w:b/>
          <w:bCs/>
          <w:kern w:val="1"/>
        </w:rPr>
        <w:t>VІІ.а. ПОДИЗПЪЛНЕНИЕ</w:t>
      </w:r>
    </w:p>
    <w:p w:rsidR="00022BB5" w:rsidRPr="00C436F6" w:rsidRDefault="00022BB5" w:rsidP="00022BB5">
      <w:pPr>
        <w:ind w:right="-1" w:firstLine="709"/>
        <w:jc w:val="both"/>
        <w:rPr>
          <w:b/>
          <w:i/>
          <w:kern w:val="1"/>
          <w:sz w:val="22"/>
          <w:szCs w:val="22"/>
          <w:lang w:eastAsia="en-US"/>
        </w:rPr>
      </w:pPr>
      <w:r w:rsidRPr="00C436F6">
        <w:rPr>
          <w:b/>
          <w:i/>
          <w:kern w:val="1"/>
          <w:sz w:val="22"/>
          <w:szCs w:val="22"/>
          <w:lang w:eastAsia="zh-CN"/>
        </w:rPr>
        <w:t>(</w:t>
      </w:r>
      <w:r w:rsidR="00BB3485">
        <w:rPr>
          <w:b/>
          <w:i/>
          <w:kern w:val="1"/>
          <w:sz w:val="22"/>
          <w:szCs w:val="22"/>
          <w:lang w:eastAsia="zh-CN"/>
        </w:rPr>
        <w:t>Раздел</w:t>
      </w:r>
      <w:r w:rsidRPr="00C436F6">
        <w:rPr>
          <w:b/>
          <w:i/>
          <w:kern w:val="1"/>
          <w:sz w:val="22"/>
          <w:szCs w:val="22"/>
          <w:lang w:val="en-US" w:eastAsia="zh-CN"/>
        </w:rPr>
        <w:t>ът се вписва в договора, ако при изпълнението ще участва</w:t>
      </w:r>
      <w:r w:rsidRPr="00C436F6">
        <w:rPr>
          <w:b/>
          <w:i/>
          <w:kern w:val="1"/>
          <w:sz w:val="22"/>
          <w:szCs w:val="22"/>
          <w:lang w:eastAsia="zh-CN"/>
        </w:rPr>
        <w:t xml:space="preserve"> </w:t>
      </w:r>
      <w:r w:rsidRPr="00C436F6">
        <w:rPr>
          <w:b/>
          <w:i/>
          <w:kern w:val="1"/>
          <w:sz w:val="22"/>
          <w:szCs w:val="22"/>
          <w:lang w:val="en-US" w:eastAsia="zh-CN"/>
        </w:rPr>
        <w:t>подизпълнител</w:t>
      </w:r>
      <w:r w:rsidRPr="00C436F6">
        <w:rPr>
          <w:b/>
          <w:i/>
          <w:kern w:val="1"/>
          <w:sz w:val="22"/>
          <w:szCs w:val="22"/>
          <w:lang w:eastAsia="zh-CN"/>
        </w:rPr>
        <w:t>)</w:t>
      </w:r>
      <w:r w:rsidRPr="00C436F6">
        <w:rPr>
          <w:b/>
          <w:i/>
          <w:kern w:val="1"/>
          <w:sz w:val="22"/>
          <w:szCs w:val="22"/>
          <w:lang w:eastAsia="en-US"/>
        </w:rPr>
        <w:t xml:space="preserve"> </w:t>
      </w:r>
    </w:p>
    <w:p w:rsidR="00022BB5" w:rsidRPr="00C436F6" w:rsidRDefault="00022BB5" w:rsidP="00022BB5">
      <w:pPr>
        <w:ind w:right="-1" w:firstLine="709"/>
        <w:jc w:val="both"/>
        <w:rPr>
          <w:kern w:val="1"/>
          <w:szCs w:val="20"/>
          <w:lang w:eastAsia="en-US"/>
        </w:rPr>
      </w:pPr>
      <w:r w:rsidRPr="00C436F6">
        <w:rPr>
          <w:b/>
          <w:kern w:val="1"/>
          <w:szCs w:val="20"/>
          <w:lang w:eastAsia="en-US"/>
        </w:rPr>
        <w:t xml:space="preserve">1. </w:t>
      </w:r>
      <w:r w:rsidRPr="00042D08">
        <w:rPr>
          <w:kern w:val="1"/>
          <w:szCs w:val="20"/>
          <w:lang w:eastAsia="en-US"/>
        </w:rPr>
        <w:t>ИЗПЪЛНИТЕЛЯТ</w:t>
      </w:r>
      <w:r w:rsidRPr="00C436F6">
        <w:rPr>
          <w:b/>
          <w:kern w:val="1"/>
          <w:szCs w:val="20"/>
          <w:lang w:eastAsia="en-US"/>
        </w:rPr>
        <w:t xml:space="preserve"> </w:t>
      </w:r>
      <w:r w:rsidRPr="00C436F6">
        <w:rPr>
          <w:kern w:val="1"/>
          <w:szCs w:val="20"/>
          <w:lang w:eastAsia="en-US"/>
        </w:rPr>
        <w:t>е длъжен да сключи договор за подизпълнение, когато е обявил в офертата си, че при изпълнението ще участва подизпълнител. В договора за подизпълнение следва да е предвидена забрана за превъзлагане на възложени с договора за подизпълнение  дейности.</w:t>
      </w:r>
    </w:p>
    <w:p w:rsidR="00022BB5" w:rsidRPr="00C436F6" w:rsidRDefault="00022BB5" w:rsidP="00022BB5">
      <w:pPr>
        <w:ind w:right="-1" w:firstLine="709"/>
        <w:jc w:val="both"/>
        <w:rPr>
          <w:kern w:val="1"/>
          <w:szCs w:val="20"/>
          <w:lang w:eastAsia="en-US"/>
        </w:rPr>
      </w:pPr>
      <w:r w:rsidRPr="00C436F6">
        <w:rPr>
          <w:b/>
          <w:kern w:val="1"/>
          <w:szCs w:val="20"/>
          <w:lang w:eastAsia="en-US"/>
        </w:rPr>
        <w:t>2.</w:t>
      </w:r>
      <w:r w:rsidRPr="00C436F6">
        <w:rPr>
          <w:kern w:val="1"/>
          <w:szCs w:val="20"/>
          <w:lang w:eastAsia="en-US"/>
        </w:rPr>
        <w:t xml:space="preserve"> В срок от три дни от сключването на договор за подизпълнение, както и на допълнително споразумение за замяна на посочен в офертата подизпълнител, ИЗПЪЛНИТЕЛЯТ е длъжен да изпрати на ВЪЗЛОЖИТЕЛЯ копие на договора/допълнителното споразумение, заедно с доказателства, че са изпълнени условията на чл. 66, ал. 2 или ал. 11 от ЗОП. </w:t>
      </w:r>
    </w:p>
    <w:p w:rsidR="00022BB5" w:rsidRPr="00C436F6" w:rsidRDefault="00022BB5" w:rsidP="00022BB5">
      <w:pPr>
        <w:ind w:right="-1" w:firstLine="709"/>
        <w:jc w:val="both"/>
        <w:rPr>
          <w:lang w:val="ru-RU"/>
        </w:rPr>
      </w:pPr>
      <w:r w:rsidRPr="00C436F6">
        <w:rPr>
          <w:b/>
        </w:rPr>
        <w:t>3.</w:t>
      </w:r>
      <w:r w:rsidRPr="00C436F6">
        <w:rPr>
          <w:b/>
          <w:kern w:val="1"/>
          <w:szCs w:val="20"/>
          <w:lang w:eastAsia="en-US"/>
        </w:rPr>
        <w:t xml:space="preserve"> </w:t>
      </w:r>
      <w:r w:rsidRPr="00C436F6">
        <w:t xml:space="preserve">След сключване на договора и най-късно </w:t>
      </w:r>
      <w:r w:rsidRPr="00C436F6">
        <w:rPr>
          <w:kern w:val="1"/>
          <w:szCs w:val="20"/>
          <w:lang w:eastAsia="en-US"/>
        </w:rPr>
        <w:t xml:space="preserve">до 3 (три) дни </w:t>
      </w:r>
      <w:r w:rsidRPr="00C436F6">
        <w:t xml:space="preserve">преди започване на изпълнението му, ИЗПЪЛНИТЕЛЯТ </w:t>
      </w:r>
      <w:r w:rsidRPr="00C436F6">
        <w:rPr>
          <w:kern w:val="1"/>
          <w:szCs w:val="20"/>
          <w:lang w:eastAsia="en-US"/>
        </w:rPr>
        <w:t xml:space="preserve">е длъжен </w:t>
      </w:r>
      <w:r w:rsidRPr="00C436F6">
        <w:t>да уведоми ВЪЗЛОЖИТЕЛЯ за името, данните за контакт и представителите на подизпълнителя, посочен в офертата. ИЗПЪЛНИТЕЛЯТ уведомява възложителя за всякакви промени в предоставената информация в хода на изпълнението на поръчката</w:t>
      </w:r>
      <w:r w:rsidRPr="00C436F6">
        <w:rPr>
          <w:i/>
        </w:rPr>
        <w:t>.</w:t>
      </w:r>
    </w:p>
    <w:p w:rsidR="00022BB5" w:rsidRPr="00C436F6" w:rsidRDefault="00022BB5" w:rsidP="00022BB5">
      <w:pPr>
        <w:tabs>
          <w:tab w:val="left" w:pos="426"/>
        </w:tabs>
        <w:autoSpaceDE w:val="0"/>
        <w:autoSpaceDN w:val="0"/>
        <w:adjustRightInd w:val="0"/>
        <w:ind w:right="-1" w:firstLine="709"/>
        <w:jc w:val="both"/>
      </w:pPr>
      <w:r w:rsidRPr="00C436F6">
        <w:rPr>
          <w:b/>
          <w:kern w:val="1"/>
          <w:szCs w:val="20"/>
          <w:lang w:eastAsia="en-US"/>
        </w:rPr>
        <w:t xml:space="preserve">4. </w:t>
      </w:r>
      <w:r w:rsidRPr="00C436F6">
        <w:rPr>
          <w:kern w:val="1"/>
          <w:szCs w:val="20"/>
          <w:lang w:eastAsia="en-US"/>
        </w:rPr>
        <w:t>ИЗПЪЛНИТЕЛЯТ носи пълна отговорност за действията и/или бездействията на подизпълнителя си, като участието му при изпълнението на поръчката не изменя или намалява задълженията на ИЗПЪЛНИТЕЛЯ, съгласно настоящия договор.</w:t>
      </w:r>
    </w:p>
    <w:p w:rsidR="00022BB5" w:rsidRPr="00C436F6" w:rsidRDefault="00022BB5" w:rsidP="00022BB5">
      <w:pPr>
        <w:ind w:right="-1" w:firstLine="709"/>
        <w:jc w:val="both"/>
        <w:rPr>
          <w:kern w:val="1"/>
          <w:sz w:val="20"/>
          <w:szCs w:val="20"/>
          <w:lang w:val="en-US" w:eastAsia="zh-CN"/>
        </w:rPr>
      </w:pPr>
      <w:r w:rsidRPr="00C436F6">
        <w:rPr>
          <w:b/>
          <w:kern w:val="1"/>
          <w:szCs w:val="20"/>
          <w:lang w:eastAsia="en-US"/>
        </w:rPr>
        <w:t>5.</w:t>
      </w:r>
      <w:r w:rsidRPr="00C436F6">
        <w:rPr>
          <w:kern w:val="1"/>
          <w:szCs w:val="20"/>
          <w:lang w:eastAsia="en-US"/>
        </w:rPr>
        <w:t xml:space="preserve"> </w:t>
      </w:r>
      <w:r w:rsidRPr="00C436F6">
        <w:rPr>
          <w:kern w:val="1"/>
          <w:lang w:eastAsia="en-US"/>
        </w:rPr>
        <w:t>В отношенията си с подизпълнителя, ИЗПЪЛНИТЕЛЯТ е длъжен да предвиди гаранции, че:</w:t>
      </w:r>
    </w:p>
    <w:p w:rsidR="00022BB5" w:rsidRPr="00C436F6" w:rsidRDefault="00022BB5" w:rsidP="00022BB5">
      <w:pPr>
        <w:ind w:right="-1" w:firstLine="709"/>
        <w:jc w:val="both"/>
        <w:rPr>
          <w:kern w:val="1"/>
          <w:sz w:val="20"/>
          <w:szCs w:val="20"/>
          <w:lang w:val="en-US" w:eastAsia="zh-CN"/>
        </w:rPr>
      </w:pPr>
      <w:r>
        <w:rPr>
          <w:kern w:val="1"/>
          <w:lang w:eastAsia="en-US"/>
        </w:rPr>
        <w:lastRenderedPageBreak/>
        <w:t>5.</w:t>
      </w:r>
      <w:r w:rsidRPr="00C436F6">
        <w:rPr>
          <w:kern w:val="1"/>
          <w:lang w:eastAsia="en-US"/>
        </w:rPr>
        <w:t>1. приложимите клаузи на настоящия договор са задължителни и за подизпълнителя/ите;</w:t>
      </w:r>
    </w:p>
    <w:p w:rsidR="00022BB5" w:rsidRPr="00C436F6" w:rsidRDefault="00022BB5" w:rsidP="00022BB5">
      <w:pPr>
        <w:ind w:right="-1" w:firstLine="709"/>
        <w:jc w:val="both"/>
        <w:rPr>
          <w:kern w:val="1"/>
          <w:sz w:val="20"/>
          <w:szCs w:val="20"/>
          <w:lang w:val="en-US" w:eastAsia="zh-CN"/>
        </w:rPr>
      </w:pPr>
      <w:r>
        <w:rPr>
          <w:kern w:val="1"/>
          <w:lang w:eastAsia="en-US"/>
        </w:rPr>
        <w:t>5.</w:t>
      </w:r>
      <w:r w:rsidRPr="00C436F6">
        <w:rPr>
          <w:kern w:val="1"/>
          <w:lang w:eastAsia="en-US"/>
        </w:rPr>
        <w:t>2. действията на подизпълнителя няма да доведат пряко или косвено до неизпълнение на договора, за което ИЗПЪЛНИТЕЛЯТ да иска освобождаването си от отговорност;</w:t>
      </w:r>
    </w:p>
    <w:p w:rsidR="00022BB5" w:rsidRPr="00C436F6" w:rsidRDefault="00022BB5" w:rsidP="00022BB5">
      <w:pPr>
        <w:ind w:right="-1" w:firstLine="709"/>
        <w:jc w:val="both"/>
        <w:rPr>
          <w:kern w:val="1"/>
          <w:sz w:val="20"/>
          <w:szCs w:val="20"/>
          <w:lang w:val="en-US" w:eastAsia="zh-CN"/>
        </w:rPr>
      </w:pPr>
      <w:r>
        <w:rPr>
          <w:kern w:val="1"/>
          <w:lang w:eastAsia="en-US"/>
        </w:rPr>
        <w:t>5.</w:t>
      </w:r>
      <w:r w:rsidRPr="00C436F6">
        <w:rPr>
          <w:kern w:val="1"/>
          <w:lang w:eastAsia="en-US"/>
        </w:rPr>
        <w:t>3. 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подизпълнителя;</w:t>
      </w:r>
    </w:p>
    <w:p w:rsidR="00022BB5" w:rsidRPr="00C436F6" w:rsidRDefault="00022BB5" w:rsidP="00022BB5">
      <w:pPr>
        <w:ind w:right="-1" w:firstLine="709"/>
        <w:jc w:val="both"/>
        <w:rPr>
          <w:kern w:val="1"/>
          <w:sz w:val="20"/>
          <w:szCs w:val="20"/>
          <w:lang w:val="en-US" w:eastAsia="zh-CN"/>
        </w:rPr>
      </w:pPr>
      <w:r>
        <w:rPr>
          <w:b/>
          <w:kern w:val="1"/>
          <w:lang w:eastAsia="en-US"/>
        </w:rPr>
        <w:t>6</w:t>
      </w:r>
      <w:r w:rsidRPr="00C436F6">
        <w:rPr>
          <w:b/>
          <w:kern w:val="1"/>
          <w:lang w:eastAsia="en-US"/>
        </w:rPr>
        <w:t>.</w:t>
      </w:r>
      <w:r w:rsidRPr="00C436F6">
        <w:rPr>
          <w:kern w:val="1"/>
          <w:lang w:eastAsia="en-US"/>
        </w:rPr>
        <w:t xml:space="preserve"> Когато изпълнената от подизпълнителя част от поръчката може да бъде предадена като самостоятелен обект на ИЗПЪЛНИТЕЛЯ или директно на ВЪЗЛОЖИТЕЛЯ, възнаграждението за тази част се заплаща от ВЪЗЛОЖИТЕЛЯ на подизпълнителя, при условията на настоящия договор. </w:t>
      </w:r>
    </w:p>
    <w:p w:rsidR="00022BB5" w:rsidRPr="00C436F6" w:rsidRDefault="00022BB5" w:rsidP="00022BB5">
      <w:pPr>
        <w:ind w:right="-1" w:firstLine="709"/>
        <w:jc w:val="both"/>
        <w:rPr>
          <w:kern w:val="1"/>
          <w:sz w:val="20"/>
          <w:szCs w:val="20"/>
          <w:lang w:val="en-US" w:eastAsia="zh-CN"/>
        </w:rPr>
      </w:pPr>
      <w:r>
        <w:rPr>
          <w:b/>
          <w:kern w:val="1"/>
          <w:lang w:eastAsia="en-US"/>
        </w:rPr>
        <w:t>7</w:t>
      </w:r>
      <w:r w:rsidRPr="00C436F6">
        <w:rPr>
          <w:b/>
          <w:kern w:val="1"/>
          <w:lang w:eastAsia="en-US"/>
        </w:rPr>
        <w:t>.</w:t>
      </w:r>
      <w:r w:rsidRPr="00C436F6">
        <w:rPr>
          <w:kern w:val="1"/>
          <w:lang w:eastAsia="en-US"/>
        </w:rPr>
        <w:t xml:space="preserve"> В случая по предходната алинея, ИЗПЪЛНИТЕЛЯТ се задължава да представи на ВЪЗЛОЖИТЕЛЯ отправено от подизпълнителя искане за плащане, придружено със становище дали оспорва неговата основателност изцяло или в някоя негова част. </w:t>
      </w:r>
    </w:p>
    <w:p w:rsidR="00022BB5" w:rsidRPr="00C436F6" w:rsidRDefault="00022BB5" w:rsidP="00022BB5">
      <w:pPr>
        <w:suppressAutoHyphens/>
        <w:ind w:right="-1" w:firstLine="709"/>
        <w:jc w:val="both"/>
        <w:rPr>
          <w:kern w:val="1"/>
          <w:sz w:val="20"/>
          <w:szCs w:val="20"/>
          <w:lang w:val="en-US" w:eastAsia="zh-CN"/>
        </w:rPr>
      </w:pPr>
      <w:r>
        <w:rPr>
          <w:b/>
          <w:kern w:val="1"/>
          <w:lang w:eastAsia="en-US"/>
        </w:rPr>
        <w:t>8</w:t>
      </w:r>
      <w:r w:rsidRPr="00C436F6">
        <w:rPr>
          <w:b/>
          <w:kern w:val="1"/>
          <w:lang w:eastAsia="en-US"/>
        </w:rPr>
        <w:t>.</w:t>
      </w:r>
      <w:r w:rsidRPr="00C436F6">
        <w:rPr>
          <w:kern w:val="1"/>
          <w:lang w:eastAsia="en-US"/>
        </w:rPr>
        <w:t xml:space="preserve"> ВЪЗЛОЖИТЕЛЯТ отказва плащане към подизпълнител, когато искането за плащане е оспорено от ИЗПЪЛНИТЕЛЯ, до отстраняването на причините за отказа. В този случай, няма да се счита, че ВЪЗЛОЖИТЕЛЯТ е в забава на плащането.</w:t>
      </w:r>
    </w:p>
    <w:p w:rsidR="00022BB5" w:rsidRDefault="00022BB5" w:rsidP="00022BB5">
      <w:pPr>
        <w:keepNext/>
        <w:tabs>
          <w:tab w:val="num" w:pos="0"/>
        </w:tabs>
        <w:ind w:right="-1" w:firstLine="709"/>
        <w:jc w:val="both"/>
        <w:outlineLvl w:val="8"/>
        <w:rPr>
          <w:b/>
          <w:bCs/>
          <w:lang w:eastAsia="en-US"/>
        </w:rPr>
      </w:pPr>
    </w:p>
    <w:p w:rsidR="00022BB5" w:rsidRPr="00A6797F" w:rsidRDefault="00022BB5" w:rsidP="00022BB5">
      <w:pPr>
        <w:keepNext/>
        <w:tabs>
          <w:tab w:val="num" w:pos="0"/>
        </w:tabs>
        <w:ind w:right="-1" w:firstLine="709"/>
        <w:jc w:val="both"/>
        <w:outlineLvl w:val="8"/>
        <w:rPr>
          <w:b/>
          <w:bCs/>
          <w:lang w:val="en-US" w:eastAsia="en-US"/>
        </w:rPr>
      </w:pPr>
      <w:r w:rsidRPr="00A6797F">
        <w:rPr>
          <w:b/>
          <w:bCs/>
          <w:lang w:val="en-US" w:eastAsia="en-US"/>
        </w:rPr>
        <w:t>V</w:t>
      </w:r>
      <w:r w:rsidRPr="00A6797F">
        <w:rPr>
          <w:b/>
          <w:bCs/>
          <w:lang w:eastAsia="en-US"/>
        </w:rPr>
        <w:t>ІІ</w:t>
      </w:r>
      <w:r w:rsidRPr="00A6797F">
        <w:rPr>
          <w:b/>
          <w:bCs/>
          <w:lang w:val="en-US" w:eastAsia="en-US"/>
        </w:rPr>
        <w:t>І. ГАРАНЦИЯ ЗА ИЗПЪЛНЕНИЕ</w:t>
      </w:r>
    </w:p>
    <w:p w:rsidR="004C0644" w:rsidRPr="00460861" w:rsidRDefault="00022BB5" w:rsidP="004C0644">
      <w:pPr>
        <w:pStyle w:val="Default"/>
        <w:ind w:right="-1" w:firstLine="709"/>
        <w:jc w:val="both"/>
        <w:rPr>
          <w:color w:val="auto"/>
        </w:rPr>
      </w:pPr>
      <w:r w:rsidRPr="00460861">
        <w:rPr>
          <w:b/>
          <w:color w:val="auto"/>
          <w:szCs w:val="20"/>
          <w:lang w:eastAsia="en-US"/>
        </w:rPr>
        <w:t>1.</w:t>
      </w:r>
      <w:r w:rsidRPr="00460861">
        <w:rPr>
          <w:bCs/>
          <w:color w:val="auto"/>
          <w:szCs w:val="20"/>
          <w:lang w:eastAsia="en-US"/>
        </w:rPr>
        <w:t xml:space="preserve"> </w:t>
      </w:r>
      <w:r w:rsidRPr="00460861">
        <w:rPr>
          <w:color w:val="auto"/>
          <w:szCs w:val="20"/>
          <w:lang w:eastAsia="en-US"/>
        </w:rPr>
        <w:t xml:space="preserve">При подписване на договора ИЗПЪЛНИТЕЛЯТ представя гаранция за изпълнение на задълженията си по него, възлизаща на </w:t>
      </w:r>
      <w:r w:rsidR="00090AD1" w:rsidRPr="00460861">
        <w:rPr>
          <w:color w:val="auto"/>
        </w:rPr>
        <w:t xml:space="preserve">3 % (три процента) от </w:t>
      </w:r>
      <w:r w:rsidR="004C0644" w:rsidRPr="00460861">
        <w:rPr>
          <w:color w:val="auto"/>
        </w:rPr>
        <w:t>максималната</w:t>
      </w:r>
      <w:r w:rsidR="00090AD1" w:rsidRPr="00460861">
        <w:rPr>
          <w:color w:val="auto"/>
        </w:rPr>
        <w:t xml:space="preserve"> </w:t>
      </w:r>
      <w:r w:rsidR="00460861" w:rsidRPr="00460861">
        <w:rPr>
          <w:color w:val="auto"/>
        </w:rPr>
        <w:t xml:space="preserve">допустима </w:t>
      </w:r>
      <w:r w:rsidR="00090AD1" w:rsidRPr="00460861">
        <w:rPr>
          <w:color w:val="auto"/>
        </w:rPr>
        <w:t xml:space="preserve">стойност на СРР без ДДС </w:t>
      </w:r>
      <w:r w:rsidR="004C0644" w:rsidRPr="00460861">
        <w:rPr>
          <w:color w:val="auto"/>
          <w:szCs w:val="20"/>
          <w:lang w:eastAsia="en-US"/>
        </w:rPr>
        <w:t xml:space="preserve">в размер на </w:t>
      </w:r>
      <w:r w:rsidR="00460861" w:rsidRPr="00460861">
        <w:rPr>
          <w:color w:val="auto"/>
          <w:szCs w:val="20"/>
          <w:lang w:eastAsia="en-US"/>
        </w:rPr>
        <w:t>7500 (седем хиляди и петстотин</w:t>
      </w:r>
      <w:r w:rsidR="004C0644" w:rsidRPr="00460861">
        <w:rPr>
          <w:color w:val="auto"/>
          <w:szCs w:val="20"/>
          <w:lang w:eastAsia="en-US"/>
        </w:rPr>
        <w:t>) лева</w:t>
      </w:r>
      <w:r w:rsidR="004C0644" w:rsidRPr="00460861">
        <w:rPr>
          <w:color w:val="auto"/>
        </w:rPr>
        <w:t xml:space="preserve"> </w:t>
      </w:r>
      <w:r w:rsidR="00090AD1" w:rsidRPr="00460861">
        <w:rPr>
          <w:color w:val="auto"/>
        </w:rPr>
        <w:t>и обезпечава изпълнението на възложените дейности със срок на валидност 30 дни след приключване на договора.</w:t>
      </w:r>
    </w:p>
    <w:p w:rsidR="00090AD1" w:rsidRPr="00460861" w:rsidRDefault="00090AD1" w:rsidP="004C0644">
      <w:pPr>
        <w:pStyle w:val="Default"/>
        <w:ind w:right="-1" w:firstLine="709"/>
        <w:jc w:val="both"/>
        <w:rPr>
          <w:color w:val="auto"/>
        </w:rPr>
      </w:pPr>
      <w:r w:rsidRPr="00460861">
        <w:rPr>
          <w:b/>
          <w:color w:val="auto"/>
        </w:rPr>
        <w:t>2.</w:t>
      </w:r>
      <w:r w:rsidRPr="00460861">
        <w:rPr>
          <w:color w:val="auto"/>
        </w:rPr>
        <w:t xml:space="preserve"> При възлагане на СРР за конкретен обект, </w:t>
      </w:r>
      <w:r w:rsidR="004C0644" w:rsidRPr="00460861">
        <w:rPr>
          <w:color w:val="auto"/>
        </w:rPr>
        <w:t xml:space="preserve">ИЗПЪЛНИТЕЛЯТ </w:t>
      </w:r>
      <w:r w:rsidRPr="00460861">
        <w:rPr>
          <w:color w:val="auto"/>
        </w:rPr>
        <w:t xml:space="preserve">представя </w:t>
      </w:r>
      <w:r w:rsidR="004C0644" w:rsidRPr="00460861">
        <w:rPr>
          <w:color w:val="auto"/>
        </w:rPr>
        <w:t>преди</w:t>
      </w:r>
      <w:r w:rsidRPr="00460861">
        <w:rPr>
          <w:color w:val="auto"/>
        </w:rPr>
        <w:t xml:space="preserve"> </w:t>
      </w:r>
      <w:r w:rsidR="004C0644" w:rsidRPr="00460861">
        <w:rPr>
          <w:color w:val="auto"/>
        </w:rPr>
        <w:t xml:space="preserve">подписване на </w:t>
      </w:r>
      <w:r w:rsidRPr="00460861">
        <w:rPr>
          <w:color w:val="auto"/>
        </w:rPr>
        <w:t>възлага</w:t>
      </w:r>
      <w:r w:rsidR="004C0644" w:rsidRPr="00460861">
        <w:rPr>
          <w:color w:val="auto"/>
        </w:rPr>
        <w:t>телния протокол</w:t>
      </w:r>
      <w:r w:rsidRPr="00460861">
        <w:rPr>
          <w:color w:val="auto"/>
        </w:rPr>
        <w:t xml:space="preserve"> гаранция за качествено изпълнение на възложените СРР в размер на 2 % (два процента) от стойността на възложените СРР без ДДС и обезпечава изпълнението на задълженията в гаранционните срокове, със срок на валидност 30 дни след изтичане на гаранционния срок.</w:t>
      </w:r>
    </w:p>
    <w:p w:rsidR="00022BB5" w:rsidRPr="00C21F55" w:rsidRDefault="002B74AB" w:rsidP="00022BB5">
      <w:pPr>
        <w:ind w:right="-1" w:firstLine="709"/>
        <w:jc w:val="both"/>
        <w:rPr>
          <w:bCs/>
          <w:kern w:val="1"/>
        </w:rPr>
      </w:pPr>
      <w:r>
        <w:rPr>
          <w:b/>
          <w:bCs/>
          <w:kern w:val="1"/>
        </w:rPr>
        <w:t>3</w:t>
      </w:r>
      <w:r w:rsidR="00022BB5">
        <w:rPr>
          <w:b/>
          <w:bCs/>
          <w:kern w:val="1"/>
        </w:rPr>
        <w:t>.</w:t>
      </w:r>
      <w:r w:rsidR="00022BB5" w:rsidRPr="00C21F55">
        <w:rPr>
          <w:bCs/>
          <w:kern w:val="1"/>
        </w:rPr>
        <w:t xml:space="preserve"> Разходите по откриването и обслужването  на гаранцията, с която се обезпечава изпълнението на договора, представена под формата на банкова гаранция</w:t>
      </w:r>
      <w:r w:rsidR="00460861">
        <w:rPr>
          <w:bCs/>
          <w:kern w:val="1"/>
        </w:rPr>
        <w:t xml:space="preserve"> или з</w:t>
      </w:r>
      <w:r w:rsidR="00022BB5" w:rsidRPr="00C21F55">
        <w:rPr>
          <w:bCs/>
          <w:kern w:val="1"/>
        </w:rPr>
        <w:t xml:space="preserve">астраховка, са за сметка на </w:t>
      </w:r>
      <w:r w:rsidR="00022BB5" w:rsidRPr="009C3444">
        <w:rPr>
          <w:bCs/>
          <w:kern w:val="1"/>
        </w:rPr>
        <w:t>ИЗПЪЛНИТЕЛЯ</w:t>
      </w:r>
      <w:r w:rsidR="00022BB5" w:rsidRPr="00C21F55">
        <w:rPr>
          <w:bCs/>
          <w:kern w:val="1"/>
        </w:rPr>
        <w:t xml:space="preserve"> и не засягат размера на гаранцията, от който </w:t>
      </w:r>
      <w:r w:rsidR="00022BB5" w:rsidRPr="009C3444">
        <w:rPr>
          <w:bCs/>
          <w:kern w:val="1"/>
        </w:rPr>
        <w:t>ВЪЗЛОЖИТЕЛЯТ</w:t>
      </w:r>
      <w:r w:rsidR="00022BB5" w:rsidRPr="00C21F55">
        <w:rPr>
          <w:bCs/>
          <w:kern w:val="1"/>
        </w:rPr>
        <w:t xml:space="preserve"> би се удовлетворил. </w:t>
      </w:r>
    </w:p>
    <w:p w:rsidR="00022BB5" w:rsidRPr="00A6797F" w:rsidRDefault="002B74AB" w:rsidP="00022BB5">
      <w:pPr>
        <w:ind w:right="-1" w:firstLine="709"/>
        <w:jc w:val="both"/>
        <w:rPr>
          <w:szCs w:val="20"/>
          <w:lang w:eastAsia="en-US"/>
        </w:rPr>
      </w:pPr>
      <w:r>
        <w:rPr>
          <w:b/>
          <w:bCs/>
          <w:szCs w:val="20"/>
          <w:lang w:val="ru-RU" w:eastAsia="en-US"/>
        </w:rPr>
        <w:t>4</w:t>
      </w:r>
      <w:r w:rsidR="00022BB5" w:rsidRPr="00A6797F">
        <w:rPr>
          <w:b/>
          <w:bCs/>
          <w:szCs w:val="20"/>
          <w:lang w:val="ru-RU" w:eastAsia="en-US"/>
        </w:rPr>
        <w:t>.</w:t>
      </w:r>
      <w:r w:rsidR="00022BB5" w:rsidRPr="00A6797F">
        <w:rPr>
          <w:szCs w:val="20"/>
          <w:lang w:val="ru-RU" w:eastAsia="en-US"/>
        </w:rPr>
        <w:t xml:space="preserve"> </w:t>
      </w:r>
      <w:r w:rsidR="00022BB5" w:rsidRPr="00A6797F">
        <w:rPr>
          <w:szCs w:val="20"/>
          <w:lang w:eastAsia="en-US"/>
        </w:rPr>
        <w:t xml:space="preserve">При качествено, точно и съобразено с клаузите на настоящия договор изпълнение на СРР, ВЪЗЛОЖИТЕЛЯТ освобождава внесената гаранцията в размер </w:t>
      </w:r>
      <w:r w:rsidR="00022BB5" w:rsidRPr="00A6797F">
        <w:t xml:space="preserve">3 % (три процента) </w:t>
      </w:r>
      <w:r w:rsidR="00022BB5" w:rsidRPr="00A6797F">
        <w:rPr>
          <w:szCs w:val="20"/>
          <w:lang w:eastAsia="en-US"/>
        </w:rPr>
        <w:t xml:space="preserve"> от стойността на договора без ДДС в срок от </w:t>
      </w:r>
      <w:r w:rsidR="00022BB5" w:rsidRPr="00A6797F">
        <w:t xml:space="preserve">30 дни след приключване на договора </w:t>
      </w:r>
      <w:r w:rsidR="00022BB5" w:rsidRPr="00A6797F">
        <w:rPr>
          <w:szCs w:val="20"/>
          <w:lang w:eastAsia="en-US"/>
        </w:rPr>
        <w:t xml:space="preserve">и приемането на последния подобект от предмета на договора, освен ако ВЪЗЛОЖИТЕЛЯТ е усвоил същата или част от нея, преди приключване на договора, по причина на неизпълнение от страна на ИЗПЪЛНИТЕЛЯ на някое от задълженията му. </w:t>
      </w:r>
    </w:p>
    <w:p w:rsidR="00022BB5" w:rsidRPr="00A6797F" w:rsidRDefault="002B74AB" w:rsidP="00022BB5">
      <w:pPr>
        <w:ind w:right="-1" w:firstLine="709"/>
        <w:jc w:val="both"/>
        <w:rPr>
          <w:szCs w:val="20"/>
          <w:lang w:eastAsia="en-US"/>
        </w:rPr>
      </w:pPr>
      <w:r>
        <w:rPr>
          <w:b/>
          <w:bCs/>
          <w:szCs w:val="20"/>
          <w:lang w:val="ru-RU" w:eastAsia="en-US"/>
        </w:rPr>
        <w:t>5</w:t>
      </w:r>
      <w:r w:rsidR="00022BB5" w:rsidRPr="00A6797F">
        <w:rPr>
          <w:b/>
          <w:bCs/>
          <w:szCs w:val="20"/>
          <w:lang w:val="ru-RU" w:eastAsia="en-US"/>
        </w:rPr>
        <w:t>.</w:t>
      </w:r>
      <w:r w:rsidR="00022BB5" w:rsidRPr="00A6797F">
        <w:rPr>
          <w:szCs w:val="20"/>
          <w:lang w:eastAsia="en-US"/>
        </w:rPr>
        <w:t xml:space="preserve"> Останалата част от внесената гаранция в размер на  </w:t>
      </w:r>
      <w:r w:rsidR="00022BB5" w:rsidRPr="00A6797F">
        <w:rPr>
          <w:szCs w:val="20"/>
          <w:lang w:val="ru-RU" w:eastAsia="en-US"/>
        </w:rPr>
        <w:t xml:space="preserve">2 </w:t>
      </w:r>
      <w:r w:rsidR="00022BB5" w:rsidRPr="00A6797F">
        <w:rPr>
          <w:szCs w:val="20"/>
          <w:lang w:eastAsia="en-US"/>
        </w:rPr>
        <w:t xml:space="preserve">(два)  % от стойността на </w:t>
      </w:r>
      <w:r w:rsidRPr="00811F3C">
        <w:t>на възложените СРР без ДДС</w:t>
      </w:r>
      <w:r w:rsidR="00022BB5" w:rsidRPr="00A6797F">
        <w:rPr>
          <w:szCs w:val="20"/>
          <w:lang w:eastAsia="en-US"/>
        </w:rPr>
        <w:t xml:space="preserve"> се освобождава в срок до </w:t>
      </w:r>
      <w:r w:rsidR="00022BB5" w:rsidRPr="00A6797F">
        <w:t xml:space="preserve">30 дни след изтичане на </w:t>
      </w:r>
      <w:r w:rsidR="00022BB5" w:rsidRPr="00A6797F">
        <w:rPr>
          <w:szCs w:val="20"/>
          <w:lang w:eastAsia="en-US"/>
        </w:rPr>
        <w:t>най-дългия гаранционен срок за изпълнените СРР.</w:t>
      </w:r>
    </w:p>
    <w:p w:rsidR="00022BB5" w:rsidRPr="001E3137" w:rsidRDefault="00022BB5" w:rsidP="00022BB5">
      <w:pPr>
        <w:ind w:right="-1" w:firstLine="709"/>
        <w:jc w:val="both"/>
        <w:rPr>
          <w:kern w:val="1"/>
          <w:sz w:val="20"/>
          <w:szCs w:val="20"/>
          <w:lang w:val="en-US" w:eastAsia="zh-CN"/>
        </w:rPr>
      </w:pPr>
      <w:r w:rsidRPr="00C21F55">
        <w:rPr>
          <w:b/>
          <w:kern w:val="1"/>
        </w:rPr>
        <w:t xml:space="preserve"> </w:t>
      </w:r>
      <w:r w:rsidR="002B74AB">
        <w:rPr>
          <w:b/>
          <w:kern w:val="1"/>
        </w:rPr>
        <w:t>6</w:t>
      </w:r>
      <w:r>
        <w:rPr>
          <w:b/>
          <w:kern w:val="1"/>
        </w:rPr>
        <w:t>.</w:t>
      </w:r>
      <w:r w:rsidRPr="001E3137">
        <w:rPr>
          <w:b/>
          <w:kern w:val="1"/>
        </w:rPr>
        <w:t xml:space="preserve"> </w:t>
      </w:r>
      <w:r w:rsidRPr="001E3137">
        <w:rPr>
          <w:bCs/>
          <w:kern w:val="1"/>
        </w:rPr>
        <w:t xml:space="preserve"> Гаранция, представена под формата на парична сума, се освобождава чрез превеждане на съответната сума по банкова сметка на </w:t>
      </w:r>
      <w:r w:rsidRPr="009C3444">
        <w:rPr>
          <w:bCs/>
          <w:kern w:val="1"/>
        </w:rPr>
        <w:t>ИЗПЪЛНИТЕЛЯ</w:t>
      </w:r>
      <w:r w:rsidRPr="001E3137">
        <w:rPr>
          <w:bCs/>
          <w:kern w:val="1"/>
        </w:rPr>
        <w:t>.</w:t>
      </w:r>
    </w:p>
    <w:p w:rsidR="00022BB5" w:rsidRPr="00C21F55" w:rsidRDefault="002B74AB" w:rsidP="00022BB5">
      <w:pPr>
        <w:ind w:right="-1" w:firstLine="709"/>
        <w:jc w:val="both"/>
        <w:rPr>
          <w:kern w:val="1"/>
          <w:sz w:val="20"/>
          <w:szCs w:val="20"/>
          <w:lang w:val="en-US" w:eastAsia="zh-CN"/>
        </w:rPr>
      </w:pPr>
      <w:r>
        <w:rPr>
          <w:b/>
          <w:bCs/>
          <w:kern w:val="1"/>
        </w:rPr>
        <w:t>7</w:t>
      </w:r>
      <w:r w:rsidR="00022BB5">
        <w:rPr>
          <w:b/>
          <w:bCs/>
          <w:kern w:val="1"/>
        </w:rPr>
        <w:t>.</w:t>
      </w:r>
      <w:r w:rsidR="00022BB5" w:rsidRPr="00C837F0">
        <w:rPr>
          <w:bCs/>
          <w:kern w:val="1"/>
        </w:rPr>
        <w:t xml:space="preserve">Гаранцията за изпълнение, представена под формата на банкова гаранция или застраховка, се освобождава чрез предаване на оригинала на документа за учредяването й на </w:t>
      </w:r>
      <w:r w:rsidR="00022BB5" w:rsidRPr="009C3444">
        <w:rPr>
          <w:bCs/>
          <w:kern w:val="1"/>
        </w:rPr>
        <w:t>ИЗПЪЛНИТЕЛЯ</w:t>
      </w:r>
      <w:r w:rsidR="00022BB5" w:rsidRPr="00C837F0">
        <w:rPr>
          <w:bCs/>
          <w:kern w:val="1"/>
        </w:rPr>
        <w:t>.</w:t>
      </w:r>
    </w:p>
    <w:p w:rsidR="00022BB5" w:rsidRDefault="00022BB5" w:rsidP="00022BB5">
      <w:pPr>
        <w:ind w:right="-1" w:firstLine="709"/>
        <w:jc w:val="both"/>
        <w:rPr>
          <w:b/>
          <w:bCs/>
          <w:szCs w:val="20"/>
          <w:lang w:eastAsia="en-US"/>
        </w:rPr>
      </w:pPr>
    </w:p>
    <w:p w:rsidR="00022BB5" w:rsidRPr="00A6797F" w:rsidRDefault="00022BB5" w:rsidP="00022BB5">
      <w:pPr>
        <w:ind w:right="-1" w:firstLine="709"/>
        <w:jc w:val="both"/>
        <w:rPr>
          <w:b/>
          <w:bCs/>
          <w:szCs w:val="20"/>
          <w:lang w:eastAsia="en-US"/>
        </w:rPr>
      </w:pPr>
      <w:r w:rsidRPr="00A6797F">
        <w:rPr>
          <w:b/>
          <w:bCs/>
          <w:szCs w:val="20"/>
          <w:lang w:eastAsia="en-US"/>
        </w:rPr>
        <w:t xml:space="preserve">ІХ.  ОТГОВОРНОСТ ПРИ НЕИЗПЪЛНЕНИЕ.  </w:t>
      </w:r>
    </w:p>
    <w:p w:rsidR="00022BB5" w:rsidRPr="00A6797F" w:rsidRDefault="00022BB5" w:rsidP="00022BB5">
      <w:pPr>
        <w:ind w:right="-1" w:firstLine="709"/>
        <w:jc w:val="both"/>
        <w:rPr>
          <w:szCs w:val="20"/>
          <w:lang w:eastAsia="en-US"/>
        </w:rPr>
      </w:pPr>
      <w:r w:rsidRPr="00A6797F">
        <w:rPr>
          <w:b/>
          <w:bCs/>
          <w:szCs w:val="20"/>
          <w:lang w:eastAsia="en-US"/>
        </w:rPr>
        <w:t>1.</w:t>
      </w:r>
      <w:r w:rsidRPr="00BD1FD9">
        <w:rPr>
          <w:szCs w:val="20"/>
          <w:lang w:eastAsia="en-US"/>
        </w:rPr>
        <w:t xml:space="preserve"> </w:t>
      </w:r>
      <w:r w:rsidRPr="00A6797F">
        <w:rPr>
          <w:szCs w:val="20"/>
          <w:lang w:eastAsia="en-US"/>
        </w:rPr>
        <w:t>При забавяне в плащанията ВЪЗЛОЖИТЕЛЯТ дължи неустойка в размер на законната лихва.</w:t>
      </w:r>
    </w:p>
    <w:p w:rsidR="00022BB5" w:rsidRPr="00A6797F" w:rsidRDefault="00022BB5" w:rsidP="00022BB5">
      <w:pPr>
        <w:ind w:right="-1" w:firstLine="709"/>
        <w:jc w:val="both"/>
        <w:rPr>
          <w:szCs w:val="20"/>
          <w:lang w:eastAsia="en-US"/>
        </w:rPr>
      </w:pPr>
      <w:r w:rsidRPr="00A6797F">
        <w:rPr>
          <w:b/>
          <w:bCs/>
          <w:szCs w:val="20"/>
          <w:lang w:eastAsia="en-US"/>
        </w:rPr>
        <w:t>2.</w:t>
      </w:r>
      <w:r w:rsidRPr="00A6797F">
        <w:rPr>
          <w:szCs w:val="20"/>
          <w:lang w:eastAsia="en-US"/>
        </w:rPr>
        <w:t>При виновно забавено изпълнение на СРР, ИЗПЪЛНИТЕЛЯТ дължи неустойка в размер на 0,5 % за всеки пр</w:t>
      </w:r>
      <w:r>
        <w:rPr>
          <w:szCs w:val="20"/>
          <w:lang w:eastAsia="en-US"/>
        </w:rPr>
        <w:t xml:space="preserve">осрочен ден върху стойността </w:t>
      </w:r>
      <w:r w:rsidRPr="00A6797F">
        <w:rPr>
          <w:szCs w:val="20"/>
          <w:lang w:eastAsia="en-US"/>
        </w:rPr>
        <w:t xml:space="preserve">за всеки подобект, но не повече от 10 % от </w:t>
      </w:r>
      <w:r w:rsidRPr="00A6797F">
        <w:rPr>
          <w:szCs w:val="20"/>
          <w:lang w:eastAsia="en-US"/>
        </w:rPr>
        <w:lastRenderedPageBreak/>
        <w:t>общата стойност на договора. Изплащането на неустойка не освобождава ИЗПЪЛНИТЕЛЯ от изпълнение на  задълженията му.</w:t>
      </w:r>
    </w:p>
    <w:p w:rsidR="00022BB5" w:rsidRPr="00A6797F" w:rsidRDefault="00022BB5" w:rsidP="00022BB5">
      <w:pPr>
        <w:ind w:right="-1" w:firstLine="709"/>
        <w:jc w:val="both"/>
        <w:rPr>
          <w:szCs w:val="20"/>
          <w:lang w:eastAsia="en-US"/>
        </w:rPr>
      </w:pPr>
      <w:r w:rsidRPr="00A6797F">
        <w:rPr>
          <w:b/>
          <w:bCs/>
          <w:szCs w:val="20"/>
          <w:lang w:eastAsia="en-US"/>
        </w:rPr>
        <w:t>3.</w:t>
      </w:r>
      <w:r w:rsidRPr="00A6797F">
        <w:rPr>
          <w:szCs w:val="20"/>
          <w:lang w:eastAsia="en-US"/>
        </w:rPr>
        <w:t xml:space="preserve"> При виновно некачествено изпълнение на СРР, освен задължението за отстраняване на дефектите, ИЗПЪЛНИТЕЛЯТ дължи и неустойка в размер на 5 % от стойността на некачествено извършените СРР.</w:t>
      </w:r>
    </w:p>
    <w:p w:rsidR="00022BB5" w:rsidRPr="00A6797F" w:rsidRDefault="00022BB5" w:rsidP="00022BB5">
      <w:pPr>
        <w:ind w:right="-1" w:firstLine="709"/>
        <w:jc w:val="both"/>
        <w:rPr>
          <w:szCs w:val="20"/>
          <w:lang w:eastAsia="en-US"/>
        </w:rPr>
      </w:pPr>
      <w:r w:rsidRPr="00A6797F">
        <w:rPr>
          <w:b/>
          <w:bCs/>
          <w:szCs w:val="20"/>
          <w:lang w:eastAsia="en-US"/>
        </w:rPr>
        <w:t>4.</w:t>
      </w:r>
      <w:r w:rsidRPr="00A6797F">
        <w:rPr>
          <w:szCs w:val="20"/>
          <w:lang w:eastAsia="en-US"/>
        </w:rPr>
        <w:t xml:space="preserve"> Ако недостатъците, констатирани в гаранционните срокове не бъдат отстранени в определения срок, ИЗПЪЛНИТЕЛЯТ дължи неустойката по предходната алинея.</w:t>
      </w:r>
    </w:p>
    <w:p w:rsidR="00022BB5" w:rsidRPr="00A6797F" w:rsidRDefault="00022BB5" w:rsidP="00022BB5">
      <w:pPr>
        <w:ind w:right="-1" w:firstLine="709"/>
        <w:jc w:val="both"/>
        <w:rPr>
          <w:szCs w:val="20"/>
          <w:lang w:eastAsia="en-US"/>
        </w:rPr>
      </w:pPr>
      <w:r w:rsidRPr="00A6797F">
        <w:rPr>
          <w:b/>
          <w:bCs/>
          <w:szCs w:val="20"/>
          <w:lang w:eastAsia="en-US"/>
        </w:rPr>
        <w:t>5.</w:t>
      </w:r>
      <w:r w:rsidRPr="00A6797F">
        <w:rPr>
          <w:szCs w:val="20"/>
          <w:lang w:eastAsia="en-US"/>
        </w:rPr>
        <w:t>При отказ да отстрани появилите се дефекти в рамките на гаранционния срок, ИЗПЪЛНИТЕЛЯТ дължи на ВЪЗЛОЖИТЕЛЯ направените разходи по отстраняването им, доказани с финансово-счетоводни документи.</w:t>
      </w:r>
    </w:p>
    <w:p w:rsidR="00022BB5" w:rsidRPr="00A6797F" w:rsidRDefault="00022BB5" w:rsidP="00022BB5">
      <w:pPr>
        <w:tabs>
          <w:tab w:val="num" w:pos="1434"/>
        </w:tabs>
        <w:ind w:right="-1" w:firstLine="709"/>
        <w:jc w:val="both"/>
        <w:rPr>
          <w:szCs w:val="20"/>
          <w:lang w:eastAsia="en-US"/>
        </w:rPr>
      </w:pPr>
      <w:r w:rsidRPr="00A6797F">
        <w:rPr>
          <w:b/>
          <w:iCs/>
          <w:szCs w:val="20"/>
          <w:lang w:val="ru-RU" w:eastAsia="en-US"/>
        </w:rPr>
        <w:t>6.</w:t>
      </w:r>
      <w:r w:rsidRPr="00A6797F">
        <w:rPr>
          <w:szCs w:val="20"/>
          <w:lang w:val="ru-RU" w:eastAsia="en-US"/>
        </w:rPr>
        <w:t xml:space="preserve"> </w:t>
      </w:r>
      <w:r>
        <w:rPr>
          <w:szCs w:val="20"/>
          <w:lang w:val="ru-RU" w:eastAsia="en-US"/>
        </w:rPr>
        <w:t>При</w:t>
      </w:r>
      <w:r w:rsidRPr="00A6797F">
        <w:rPr>
          <w:szCs w:val="20"/>
          <w:lang w:val="ru-RU" w:eastAsia="en-US"/>
        </w:rPr>
        <w:t xml:space="preserve"> пълно неизпълнение</w:t>
      </w:r>
      <w:r>
        <w:rPr>
          <w:szCs w:val="20"/>
          <w:lang w:val="ru-RU" w:eastAsia="en-US"/>
        </w:rPr>
        <w:t xml:space="preserve"> на задълженията</w:t>
      </w:r>
      <w:r w:rsidRPr="00A6797F">
        <w:rPr>
          <w:szCs w:val="20"/>
          <w:lang w:val="ru-RU" w:eastAsia="en-US"/>
        </w:rPr>
        <w:t xml:space="preserve"> от страна на ИЗПЪЛНИТЕЛЯ, същият дължи на ВЪЗЛОЖИТЕЛЯ неустойка в размер на 20%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022BB5" w:rsidRPr="00C21F55" w:rsidRDefault="00022BB5" w:rsidP="00022BB5">
      <w:pPr>
        <w:ind w:right="-1" w:firstLine="709"/>
        <w:jc w:val="both"/>
        <w:rPr>
          <w:kern w:val="1"/>
          <w:lang w:val="en-US"/>
        </w:rPr>
      </w:pPr>
      <w:r w:rsidRPr="00A6797F">
        <w:rPr>
          <w:b/>
          <w:bCs/>
          <w:szCs w:val="20"/>
          <w:lang w:eastAsia="en-US"/>
        </w:rPr>
        <w:t>7.</w:t>
      </w:r>
      <w:r w:rsidRPr="00A6797F">
        <w:rPr>
          <w:szCs w:val="20"/>
          <w:lang w:eastAsia="en-US"/>
        </w:rPr>
        <w:t xml:space="preserve"> </w:t>
      </w:r>
      <w:r w:rsidRPr="00A6797F">
        <w:t xml:space="preserve">ВЪЗЛОЖИТЕЛЯТ </w:t>
      </w:r>
      <w:r w:rsidRPr="00C21F55">
        <w:t xml:space="preserve">има право да се удовлетвори за всяка дължима по този договор неустойка чрез удържането й от гаранцията за изпълнение, като уведоми писмено </w:t>
      </w:r>
      <w:r w:rsidRPr="00A6797F">
        <w:t>ИЗПЪЛНИТЕЛЯ</w:t>
      </w:r>
      <w:r w:rsidRPr="00C21F55">
        <w:t xml:space="preserve"> за това.</w:t>
      </w:r>
      <w:r w:rsidRPr="00C21F55">
        <w:rPr>
          <w:kern w:val="1"/>
        </w:rPr>
        <w:t xml:space="preserve"> </w:t>
      </w:r>
    </w:p>
    <w:p w:rsidR="00022BB5" w:rsidRPr="00C21F55" w:rsidRDefault="00022BB5" w:rsidP="00022BB5">
      <w:pPr>
        <w:ind w:right="-1" w:firstLine="709"/>
        <w:jc w:val="both"/>
      </w:pPr>
      <w:r>
        <w:rPr>
          <w:b/>
          <w:bCs/>
          <w:szCs w:val="20"/>
          <w:lang w:val="ru-RU" w:eastAsia="en-US"/>
        </w:rPr>
        <w:t>8</w:t>
      </w:r>
      <w:r w:rsidRPr="00A6797F">
        <w:rPr>
          <w:b/>
          <w:bCs/>
          <w:szCs w:val="20"/>
          <w:lang w:val="ru-RU" w:eastAsia="en-US"/>
        </w:rPr>
        <w:t>.</w:t>
      </w:r>
      <w:r w:rsidRPr="00A6797F">
        <w:rPr>
          <w:szCs w:val="20"/>
          <w:lang w:val="ru-RU" w:eastAsia="en-US"/>
        </w:rPr>
        <w:t xml:space="preserve"> </w:t>
      </w:r>
      <w:r w:rsidRPr="00C21F55">
        <w:rPr>
          <w:kern w:val="1"/>
        </w:rPr>
        <w:t xml:space="preserve">В случай, че представената гаранция не е достатъчна да покрие размера на начислените неустойки, </w:t>
      </w:r>
      <w:r w:rsidRPr="00A6797F">
        <w:rPr>
          <w:kern w:val="1"/>
        </w:rPr>
        <w:t>ВЪЗЛОЖИТЕЛЯТ</w:t>
      </w:r>
      <w:r w:rsidRPr="00C21F55">
        <w:rPr>
          <w:kern w:val="1"/>
        </w:rPr>
        <w:t xml:space="preserve"> предявява искане за доброволно плащане на горницата пред </w:t>
      </w:r>
      <w:r w:rsidRPr="00A6797F">
        <w:rPr>
          <w:kern w:val="1"/>
        </w:rPr>
        <w:t>ИЗПЪЛНИТЕЛЯ</w:t>
      </w:r>
      <w:r w:rsidRPr="00C21F55">
        <w:rPr>
          <w:b/>
          <w:kern w:val="1"/>
        </w:rPr>
        <w:t xml:space="preserve"> </w:t>
      </w:r>
      <w:r w:rsidRPr="00C21F55">
        <w:rPr>
          <w:kern w:val="1"/>
        </w:rPr>
        <w:t>или удържа начислената сума от стойността на дължимо плащане по договора.</w:t>
      </w:r>
      <w:r>
        <w:rPr>
          <w:szCs w:val="20"/>
          <w:lang w:val="ru-RU" w:eastAsia="en-US"/>
        </w:rPr>
        <w:t xml:space="preserve"> </w:t>
      </w:r>
    </w:p>
    <w:p w:rsidR="00022BB5" w:rsidRPr="00C21F55" w:rsidRDefault="00022BB5" w:rsidP="00022BB5">
      <w:pPr>
        <w:ind w:right="-1" w:firstLine="709"/>
        <w:jc w:val="both"/>
        <w:rPr>
          <w:kern w:val="1"/>
          <w:sz w:val="20"/>
          <w:szCs w:val="20"/>
          <w:lang w:val="en-US" w:eastAsia="zh-CN"/>
        </w:rPr>
      </w:pPr>
      <w:r>
        <w:rPr>
          <w:b/>
          <w:kern w:val="1"/>
        </w:rPr>
        <w:t>9.</w:t>
      </w:r>
      <w:r w:rsidRPr="00C21F55">
        <w:rPr>
          <w:kern w:val="1"/>
          <w:lang w:val="en-US"/>
        </w:rPr>
        <w:t xml:space="preserve"> </w:t>
      </w:r>
      <w:r w:rsidRPr="00C21F55">
        <w:rPr>
          <w:kern w:val="1"/>
        </w:rPr>
        <w:t xml:space="preserve">Плащането на </w:t>
      </w:r>
      <w:r>
        <w:rPr>
          <w:kern w:val="1"/>
        </w:rPr>
        <w:t xml:space="preserve">дължимите </w:t>
      </w:r>
      <w:r w:rsidRPr="00C21F55">
        <w:rPr>
          <w:kern w:val="1"/>
        </w:rPr>
        <w:t xml:space="preserve">неустойки не ограничава правото на </w:t>
      </w:r>
      <w:r w:rsidRPr="00A6797F">
        <w:rPr>
          <w:kern w:val="1"/>
        </w:rPr>
        <w:t xml:space="preserve">ВЪЗЛОЖИТЕЛЯ </w:t>
      </w:r>
      <w:r w:rsidRPr="00C21F55">
        <w:rPr>
          <w:kern w:val="1"/>
        </w:rPr>
        <w:t>да търси реално изпълнение и/или обезщетение за понесени вреди и пропуснати ползи в по-голям размер, съгласно приложимото право.</w:t>
      </w:r>
    </w:p>
    <w:p w:rsidR="00022BB5" w:rsidRDefault="00022BB5" w:rsidP="00022BB5">
      <w:pPr>
        <w:ind w:right="-1" w:firstLine="709"/>
        <w:jc w:val="both"/>
        <w:rPr>
          <w:b/>
          <w:bCs/>
          <w:szCs w:val="20"/>
          <w:lang w:eastAsia="en-US"/>
        </w:rPr>
      </w:pPr>
    </w:p>
    <w:p w:rsidR="00022BB5" w:rsidRPr="00A6797F" w:rsidRDefault="00022BB5" w:rsidP="00022BB5">
      <w:pPr>
        <w:ind w:right="-1" w:firstLine="709"/>
        <w:jc w:val="both"/>
        <w:rPr>
          <w:b/>
          <w:bCs/>
          <w:szCs w:val="20"/>
          <w:lang w:eastAsia="en-US"/>
        </w:rPr>
      </w:pPr>
      <w:r w:rsidRPr="00A6797F">
        <w:rPr>
          <w:b/>
          <w:bCs/>
          <w:szCs w:val="20"/>
          <w:lang w:eastAsia="en-US"/>
        </w:rPr>
        <w:t>Х.  ПРЕКРАТЯВАНЕ НА ДОГОВОРА</w:t>
      </w:r>
    </w:p>
    <w:p w:rsidR="00022BB5" w:rsidRPr="00A6797F" w:rsidRDefault="00022BB5" w:rsidP="00022BB5">
      <w:pPr>
        <w:ind w:right="-1" w:firstLine="709"/>
        <w:rPr>
          <w:szCs w:val="20"/>
          <w:lang w:eastAsia="en-US"/>
        </w:rPr>
      </w:pPr>
      <w:r w:rsidRPr="00A6797F">
        <w:rPr>
          <w:b/>
          <w:bCs/>
          <w:szCs w:val="20"/>
          <w:lang w:eastAsia="en-US"/>
        </w:rPr>
        <w:t>1.</w:t>
      </w:r>
      <w:r w:rsidRPr="00A6797F">
        <w:rPr>
          <w:szCs w:val="20"/>
          <w:lang w:eastAsia="en-US"/>
        </w:rPr>
        <w:t xml:space="preserve"> Действието на този договор се прекратява:</w:t>
      </w:r>
    </w:p>
    <w:p w:rsidR="00460861" w:rsidRDefault="00022BB5" w:rsidP="00460861">
      <w:pPr>
        <w:ind w:right="-1" w:firstLine="709"/>
        <w:jc w:val="both"/>
      </w:pPr>
      <w:r w:rsidRPr="00A6797F">
        <w:rPr>
          <w:szCs w:val="20"/>
          <w:lang w:eastAsia="en-US"/>
        </w:rPr>
        <w:t xml:space="preserve">1.1.  с изтичане на срока на </w:t>
      </w:r>
      <w:r>
        <w:rPr>
          <w:szCs w:val="20"/>
          <w:lang w:eastAsia="en-US"/>
        </w:rPr>
        <w:t>договора</w:t>
      </w:r>
      <w:r w:rsidRPr="00A6797F">
        <w:t xml:space="preserve"> </w:t>
      </w:r>
    </w:p>
    <w:p w:rsidR="00022BB5" w:rsidRPr="00A6797F" w:rsidRDefault="00460861" w:rsidP="00460861">
      <w:pPr>
        <w:ind w:right="-1" w:firstLine="709"/>
        <w:jc w:val="both"/>
      </w:pPr>
      <w:r>
        <w:t xml:space="preserve">1.2. предсрочно, въз основа на едностранно писмено уведомление без предизвестие - </w:t>
      </w:r>
      <w:r w:rsidR="00022BB5" w:rsidRPr="00A6797F">
        <w:t xml:space="preserve">с извършване и приемане на </w:t>
      </w:r>
      <w:r w:rsidR="00022BB5">
        <w:t>СРР</w:t>
      </w:r>
      <w:r w:rsidR="00022BB5" w:rsidRPr="00A6797F">
        <w:t xml:space="preserve"> на обща стойност от </w:t>
      </w:r>
      <w:r w:rsidR="00022BB5">
        <w:t>300</w:t>
      </w:r>
      <w:r w:rsidR="00022BB5" w:rsidRPr="00A6797F">
        <w:t> 000 лева без ДДС;</w:t>
      </w:r>
    </w:p>
    <w:p w:rsidR="00022BB5" w:rsidRPr="00A6797F" w:rsidRDefault="00022BB5" w:rsidP="00460861">
      <w:pPr>
        <w:ind w:right="-1" w:firstLine="709"/>
        <w:jc w:val="both"/>
        <w:rPr>
          <w:szCs w:val="20"/>
          <w:lang w:eastAsia="en-US"/>
        </w:rPr>
      </w:pPr>
      <w:r w:rsidRPr="00A6797F">
        <w:rPr>
          <w:szCs w:val="20"/>
          <w:lang w:eastAsia="en-US"/>
        </w:rPr>
        <w:t>1.</w:t>
      </w:r>
      <w:r w:rsidR="00460861">
        <w:rPr>
          <w:szCs w:val="20"/>
          <w:lang w:eastAsia="en-US"/>
        </w:rPr>
        <w:t>3</w:t>
      </w:r>
      <w:r w:rsidRPr="00A6797F">
        <w:rPr>
          <w:szCs w:val="20"/>
          <w:lang w:eastAsia="en-US"/>
        </w:rPr>
        <w:t>.  по взаимно писмено съгласие между страните;</w:t>
      </w:r>
    </w:p>
    <w:p w:rsidR="00022BB5" w:rsidRPr="00A6797F" w:rsidRDefault="00022BB5" w:rsidP="00460861">
      <w:pPr>
        <w:ind w:right="-1" w:firstLine="709"/>
        <w:jc w:val="both"/>
        <w:rPr>
          <w:szCs w:val="20"/>
          <w:lang w:eastAsia="en-US"/>
        </w:rPr>
      </w:pPr>
      <w:r w:rsidRPr="00A6797F">
        <w:rPr>
          <w:szCs w:val="20"/>
          <w:lang w:eastAsia="en-US"/>
        </w:rPr>
        <w:t>1.</w:t>
      </w:r>
      <w:r w:rsidR="00460861">
        <w:rPr>
          <w:szCs w:val="20"/>
          <w:lang w:eastAsia="en-US"/>
        </w:rPr>
        <w:t>4</w:t>
      </w:r>
      <w:r w:rsidRPr="00A6797F">
        <w:rPr>
          <w:szCs w:val="20"/>
          <w:lang w:eastAsia="en-US"/>
        </w:rPr>
        <w:t>. едностранно</w:t>
      </w:r>
      <w:r w:rsidRPr="00A6797F">
        <w:rPr>
          <w:b/>
          <w:bCs/>
          <w:szCs w:val="20"/>
          <w:lang w:eastAsia="en-US"/>
        </w:rPr>
        <w:t xml:space="preserve"> </w:t>
      </w:r>
      <w:r w:rsidRPr="00A6797F">
        <w:rPr>
          <w:bCs/>
          <w:szCs w:val="20"/>
          <w:lang w:eastAsia="en-US"/>
        </w:rPr>
        <w:t>от ВЪЗЛОЖИТЕЛЯ</w:t>
      </w:r>
      <w:r w:rsidRPr="00A6797F">
        <w:rPr>
          <w:szCs w:val="20"/>
          <w:lang w:eastAsia="en-US"/>
        </w:rPr>
        <w:t xml:space="preserve"> след изпращане на десетдневно писмено предизвестие, в случай, че:</w:t>
      </w:r>
    </w:p>
    <w:p w:rsidR="00022BB5" w:rsidRPr="00A6797F" w:rsidRDefault="00022BB5" w:rsidP="00460861">
      <w:pPr>
        <w:ind w:right="-1" w:firstLine="709"/>
        <w:jc w:val="both"/>
        <w:rPr>
          <w:szCs w:val="20"/>
          <w:lang w:eastAsia="en-US"/>
        </w:rPr>
      </w:pPr>
      <w:r w:rsidRPr="00A6797F">
        <w:rPr>
          <w:szCs w:val="20"/>
          <w:lang w:eastAsia="en-US"/>
        </w:rPr>
        <w:t>а) се констатират съществени отклонения от офертата, допуснати от ИЗПЪЛНИТЕЛЯ;</w:t>
      </w:r>
    </w:p>
    <w:p w:rsidR="00022BB5" w:rsidRPr="00A6797F" w:rsidRDefault="00022BB5" w:rsidP="00460861">
      <w:pPr>
        <w:ind w:right="-1" w:firstLine="709"/>
        <w:jc w:val="both"/>
        <w:rPr>
          <w:szCs w:val="20"/>
          <w:lang w:eastAsia="en-US"/>
        </w:rPr>
      </w:pPr>
      <w:r w:rsidRPr="00A6797F">
        <w:rPr>
          <w:szCs w:val="20"/>
          <w:lang w:eastAsia="en-US"/>
        </w:rPr>
        <w:t>б) при грубо неизпълнение от страна на ИЗПЪЛНИТЕЛЯ на други негови задължения</w:t>
      </w:r>
      <w:r w:rsidRPr="00A6797F">
        <w:rPr>
          <w:b/>
          <w:bCs/>
          <w:szCs w:val="20"/>
          <w:lang w:eastAsia="en-US"/>
        </w:rPr>
        <w:t xml:space="preserve"> </w:t>
      </w:r>
      <w:r w:rsidRPr="00A6797F">
        <w:rPr>
          <w:bCs/>
          <w:szCs w:val="20"/>
          <w:lang w:eastAsia="en-US"/>
        </w:rPr>
        <w:t xml:space="preserve">по </w:t>
      </w:r>
      <w:r w:rsidRPr="00A6797F">
        <w:rPr>
          <w:szCs w:val="20"/>
          <w:lang w:eastAsia="en-US"/>
        </w:rPr>
        <w:t>договора;</w:t>
      </w:r>
    </w:p>
    <w:p w:rsidR="00022BB5" w:rsidRPr="00A6797F" w:rsidRDefault="00022BB5" w:rsidP="00460861">
      <w:pPr>
        <w:ind w:right="-1" w:firstLine="709"/>
        <w:jc w:val="both"/>
        <w:rPr>
          <w:szCs w:val="20"/>
          <w:lang w:eastAsia="en-US"/>
        </w:rPr>
      </w:pPr>
      <w:r w:rsidRPr="00A6797F">
        <w:rPr>
          <w:b/>
          <w:bCs/>
          <w:szCs w:val="20"/>
          <w:lang w:eastAsia="en-US"/>
        </w:rPr>
        <w:t>2.</w:t>
      </w:r>
      <w:r w:rsidRPr="00A6797F">
        <w:rPr>
          <w:szCs w:val="20"/>
          <w:lang w:eastAsia="en-US"/>
        </w:rPr>
        <w:t xml:space="preserve"> ВЪЗЛОЖИТЕЛЯТ може по всяко време до завършване и предаване на СРР </w:t>
      </w:r>
      <w:r w:rsidRPr="00A6797F">
        <w:rPr>
          <w:color w:val="000000"/>
          <w:szCs w:val="20"/>
          <w:lang w:val="ru-RU" w:eastAsia="en-US"/>
        </w:rPr>
        <w:t xml:space="preserve">да прекрати договора, ако в резултат на обстоятелства, възникнали след сключването му, не е в състояние да изпълни своите задължения. </w:t>
      </w:r>
      <w:r w:rsidRPr="00A6797F">
        <w:rPr>
          <w:szCs w:val="20"/>
          <w:lang w:eastAsia="en-US"/>
        </w:rPr>
        <w:t>В този случай той е длъжен да заплати на ИЗПЪЛНИТЕЛЯ стойността на извършените до момента на прекратяването СРР.</w:t>
      </w:r>
    </w:p>
    <w:p w:rsidR="00022BB5" w:rsidRPr="00A6797F" w:rsidRDefault="00022BB5" w:rsidP="00460861">
      <w:pPr>
        <w:pStyle w:val="BodyText"/>
        <w:spacing w:after="0"/>
        <w:ind w:right="-1" w:firstLine="709"/>
        <w:jc w:val="both"/>
        <w:rPr>
          <w:lang w:val="bg-BG" w:eastAsia="en-US"/>
        </w:rPr>
      </w:pPr>
      <w:r w:rsidRPr="00A6797F">
        <w:rPr>
          <w:b/>
          <w:bCs/>
          <w:szCs w:val="20"/>
          <w:lang w:eastAsia="en-US"/>
        </w:rPr>
        <w:t>3.</w:t>
      </w:r>
      <w:r w:rsidRPr="00A6797F">
        <w:rPr>
          <w:szCs w:val="20"/>
          <w:lang w:eastAsia="en-US"/>
        </w:rPr>
        <w:t xml:space="preserve">  </w:t>
      </w:r>
      <w:r w:rsidRPr="00A6797F">
        <w:rPr>
          <w:lang w:val="bg-BG" w:eastAsia="en-US"/>
        </w:rPr>
        <w:t xml:space="preserve">ВЪЗЛОЖИТЕЛЯТ може по всяко време да прекрати договора с едностранно писмено  30 дневно предизвестие, отправено до ИЗПЪЛНИТЕЛЯ.  В този случай той е длъжен да заплати на ИЗПЪЛНИТЕЛЯ стойността на извършените до момента на прекратяването </w:t>
      </w:r>
      <w:r>
        <w:rPr>
          <w:lang w:val="bg-BG" w:eastAsia="en-US"/>
        </w:rPr>
        <w:t>СРР</w:t>
      </w:r>
      <w:r w:rsidRPr="00A6797F">
        <w:rPr>
          <w:lang w:val="bg-BG" w:eastAsia="en-US"/>
        </w:rPr>
        <w:t>.</w:t>
      </w:r>
    </w:p>
    <w:p w:rsidR="00022BB5" w:rsidRDefault="00022BB5" w:rsidP="00022BB5">
      <w:pPr>
        <w:ind w:right="-1" w:firstLine="709"/>
        <w:jc w:val="both"/>
        <w:rPr>
          <w:szCs w:val="20"/>
          <w:lang w:val="ru-RU" w:eastAsia="en-US"/>
        </w:rPr>
      </w:pPr>
      <w:r w:rsidRPr="00C436F6">
        <w:rPr>
          <w:b/>
          <w:color w:val="000000"/>
          <w:szCs w:val="20"/>
          <w:lang w:val="ru-RU" w:eastAsia="en-US"/>
        </w:rPr>
        <w:t xml:space="preserve">4. </w:t>
      </w:r>
      <w:r w:rsidRPr="00C436F6">
        <w:rPr>
          <w:szCs w:val="20"/>
          <w:lang w:val="ru-RU" w:eastAsia="en-US"/>
        </w:rPr>
        <w:t>При писмено уведомяване за прекратяване на договора, ИЗПЪЛНИТЕЛЯТ е длъжен да прекрати незабавно всякакво изпълнение, да обезопаси обекта, след което да го напусне в разумно кратки срокове.</w:t>
      </w:r>
    </w:p>
    <w:p w:rsidR="00460861" w:rsidRPr="00C436F6" w:rsidRDefault="00460861" w:rsidP="00022BB5">
      <w:pPr>
        <w:ind w:right="-1" w:firstLine="709"/>
        <w:jc w:val="both"/>
        <w:rPr>
          <w:szCs w:val="20"/>
          <w:lang w:val="ru-RU" w:eastAsia="en-US"/>
        </w:rPr>
      </w:pPr>
    </w:p>
    <w:p w:rsidR="00022BB5" w:rsidRPr="00C436F6" w:rsidRDefault="00022BB5" w:rsidP="00022BB5">
      <w:pPr>
        <w:ind w:right="-1" w:firstLine="709"/>
        <w:rPr>
          <w:b/>
          <w:bCs/>
          <w:szCs w:val="20"/>
          <w:lang w:eastAsia="en-US"/>
        </w:rPr>
      </w:pPr>
      <w:r w:rsidRPr="00C436F6">
        <w:rPr>
          <w:b/>
          <w:szCs w:val="20"/>
          <w:lang w:val="en-GB" w:eastAsia="en-US"/>
        </w:rPr>
        <w:t>X</w:t>
      </w:r>
      <w:r w:rsidRPr="00C436F6">
        <w:rPr>
          <w:b/>
          <w:szCs w:val="20"/>
          <w:lang w:eastAsia="en-US"/>
        </w:rPr>
        <w:t>І</w:t>
      </w:r>
      <w:r w:rsidRPr="00C436F6">
        <w:rPr>
          <w:b/>
          <w:szCs w:val="20"/>
          <w:lang w:val="ru-RU" w:eastAsia="en-US"/>
        </w:rPr>
        <w:t xml:space="preserve">. </w:t>
      </w:r>
      <w:r w:rsidRPr="00C436F6">
        <w:rPr>
          <w:b/>
          <w:bCs/>
          <w:szCs w:val="20"/>
          <w:lang w:eastAsia="en-US"/>
        </w:rPr>
        <w:t>ЗАКЛЮЧИТЕЛНИ РАЗПОРЕДБИ</w:t>
      </w:r>
    </w:p>
    <w:p w:rsidR="00022BB5" w:rsidRPr="00C21F55" w:rsidRDefault="00022BB5" w:rsidP="00022BB5">
      <w:pPr>
        <w:ind w:right="-1" w:firstLine="709"/>
        <w:jc w:val="both"/>
      </w:pPr>
      <w:r>
        <w:rPr>
          <w:b/>
          <w:bCs/>
        </w:rPr>
        <w:t>1</w:t>
      </w:r>
      <w:r w:rsidRPr="00C21F55">
        <w:rPr>
          <w:b/>
          <w:bCs/>
        </w:rPr>
        <w:t xml:space="preserve">. </w:t>
      </w:r>
      <w:r w:rsidRPr="00C21F55">
        <w:t>Настоящият договор не може да бъде изменян или допълван от страните, освен при условията на чл.116 от Закона за обществените поръчки.</w:t>
      </w:r>
    </w:p>
    <w:p w:rsidR="00022BB5" w:rsidRPr="00C21F55" w:rsidRDefault="00022BB5" w:rsidP="00022BB5">
      <w:pPr>
        <w:ind w:right="-1" w:firstLine="709"/>
        <w:jc w:val="both"/>
        <w:rPr>
          <w:kern w:val="1"/>
          <w:sz w:val="20"/>
          <w:szCs w:val="20"/>
          <w:lang w:val="en-US" w:eastAsia="zh-CN"/>
        </w:rPr>
      </w:pPr>
      <w:r>
        <w:rPr>
          <w:b/>
          <w:bCs/>
          <w:kern w:val="1"/>
        </w:rPr>
        <w:lastRenderedPageBreak/>
        <w:t>2.</w:t>
      </w:r>
      <w:r w:rsidRPr="00C21F55">
        <w:rPr>
          <w:b/>
          <w:bCs/>
          <w:kern w:val="1"/>
        </w:rPr>
        <w:t xml:space="preserve"> </w:t>
      </w:r>
      <w:r w:rsidRPr="00C21F55">
        <w:rPr>
          <w:bCs/>
          <w:kern w:val="1"/>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22BB5" w:rsidRPr="00C21F55" w:rsidRDefault="00022BB5" w:rsidP="00022BB5">
      <w:pPr>
        <w:ind w:right="-1" w:firstLine="709"/>
        <w:jc w:val="both"/>
        <w:rPr>
          <w:kern w:val="1"/>
          <w:sz w:val="20"/>
          <w:szCs w:val="20"/>
          <w:lang w:val="en-US" w:eastAsia="zh-CN"/>
        </w:rPr>
      </w:pPr>
      <w:r>
        <w:rPr>
          <w:b/>
          <w:bCs/>
          <w:kern w:val="1"/>
        </w:rPr>
        <w:t>3.</w:t>
      </w:r>
      <w:r w:rsidRPr="00C21F55">
        <w:rPr>
          <w:b/>
          <w:bCs/>
          <w:kern w:val="1"/>
        </w:rPr>
        <w:t xml:space="preserve"> </w:t>
      </w:r>
      <w:r w:rsidRPr="00C21F55">
        <w:rPr>
          <w:bCs/>
          <w:kern w:val="1"/>
        </w:rPr>
        <w:t>За целите на този договор данните и лицата за контакт на страните са, както следва:</w:t>
      </w:r>
    </w:p>
    <w:p w:rsidR="00022BB5" w:rsidRPr="00C21F55" w:rsidRDefault="00022BB5" w:rsidP="00022BB5">
      <w:pPr>
        <w:ind w:right="-1" w:firstLine="709"/>
        <w:jc w:val="both"/>
        <w:rPr>
          <w:kern w:val="1"/>
          <w:sz w:val="20"/>
          <w:szCs w:val="20"/>
          <w:lang w:val="en-US" w:eastAsia="zh-CN"/>
        </w:rPr>
      </w:pPr>
      <w:r w:rsidRPr="00C21F55">
        <w:rPr>
          <w:bCs/>
          <w:kern w:val="1"/>
        </w:rPr>
        <w:t xml:space="preserve">За </w:t>
      </w:r>
      <w:r w:rsidRPr="00C436F6">
        <w:rPr>
          <w:bCs/>
          <w:kern w:val="1"/>
        </w:rPr>
        <w:t>ВЪЗЛОЖИТЕЛЯ</w:t>
      </w:r>
      <w:r w:rsidRPr="00C21F55">
        <w:rPr>
          <w:bCs/>
          <w:kern w:val="1"/>
        </w:rPr>
        <w:t>:</w:t>
      </w:r>
      <w:r>
        <w:rPr>
          <w:bCs/>
          <w:kern w:val="1"/>
        </w:rPr>
        <w:t xml:space="preserve"> </w:t>
      </w:r>
      <w:r w:rsidRPr="00C21F55">
        <w:rPr>
          <w:bCs/>
          <w:kern w:val="1"/>
        </w:rPr>
        <w:t xml:space="preserve">Адрес за кореспонденция: </w:t>
      </w:r>
      <w:r>
        <w:rPr>
          <w:bCs/>
          <w:kern w:val="1"/>
        </w:rPr>
        <w:t>гр. София, ул. „Здраве“ № 2</w:t>
      </w:r>
    </w:p>
    <w:p w:rsidR="00022BB5" w:rsidRPr="008F7377" w:rsidRDefault="00022BB5" w:rsidP="00022BB5">
      <w:pPr>
        <w:ind w:right="-1" w:firstLine="709"/>
        <w:jc w:val="both"/>
        <w:rPr>
          <w:kern w:val="1"/>
          <w:sz w:val="20"/>
          <w:szCs w:val="20"/>
          <w:lang w:val="en-US" w:eastAsia="zh-CN"/>
        </w:rPr>
      </w:pPr>
      <w:r w:rsidRPr="00C21F55">
        <w:rPr>
          <w:bCs/>
          <w:kern w:val="1"/>
        </w:rPr>
        <w:t xml:space="preserve">Тел.: </w:t>
      </w:r>
      <w:r>
        <w:rPr>
          <w:bCs/>
          <w:kern w:val="1"/>
        </w:rPr>
        <w:t xml:space="preserve">02 9172382 </w:t>
      </w:r>
      <w:r w:rsidRPr="00C21F55">
        <w:rPr>
          <w:bCs/>
          <w:kern w:val="1"/>
        </w:rPr>
        <w:t xml:space="preserve">Факс: </w:t>
      </w:r>
      <w:r>
        <w:rPr>
          <w:bCs/>
          <w:kern w:val="1"/>
        </w:rPr>
        <w:t xml:space="preserve">02 9520305 </w:t>
      </w:r>
      <w:r w:rsidRPr="00C21F55">
        <w:rPr>
          <w:bCs/>
          <w:kern w:val="1"/>
        </w:rPr>
        <w:t xml:space="preserve">e-mail: </w:t>
      </w:r>
      <w:r>
        <w:rPr>
          <w:bCs/>
          <w:kern w:val="1"/>
          <w:lang w:val="en-US"/>
        </w:rPr>
        <w:t>sbalag.maichindom@abv.bg</w:t>
      </w:r>
    </w:p>
    <w:p w:rsidR="00022BB5" w:rsidRPr="008F7377" w:rsidRDefault="00022BB5" w:rsidP="00022BB5">
      <w:pPr>
        <w:ind w:right="-1" w:firstLine="709"/>
        <w:jc w:val="both"/>
        <w:rPr>
          <w:kern w:val="1"/>
          <w:sz w:val="20"/>
          <w:szCs w:val="20"/>
          <w:lang w:eastAsia="zh-CN"/>
        </w:rPr>
      </w:pPr>
      <w:r w:rsidRPr="00C21F55">
        <w:rPr>
          <w:bCs/>
          <w:kern w:val="1"/>
        </w:rPr>
        <w:t xml:space="preserve">Лице за контакт: </w:t>
      </w:r>
      <w:r>
        <w:rPr>
          <w:bCs/>
          <w:kern w:val="1"/>
        </w:rPr>
        <w:t>Любомир Пенев</w:t>
      </w:r>
    </w:p>
    <w:p w:rsidR="00022BB5" w:rsidRPr="00C21F55" w:rsidRDefault="00022BB5" w:rsidP="00022BB5">
      <w:pPr>
        <w:ind w:right="-1" w:firstLine="709"/>
        <w:jc w:val="both"/>
        <w:rPr>
          <w:kern w:val="1"/>
          <w:sz w:val="20"/>
          <w:szCs w:val="20"/>
          <w:lang w:val="en-US" w:eastAsia="zh-CN"/>
        </w:rPr>
      </w:pPr>
      <w:r w:rsidRPr="00C21F55">
        <w:rPr>
          <w:bCs/>
          <w:kern w:val="1"/>
        </w:rPr>
        <w:t xml:space="preserve">За </w:t>
      </w:r>
      <w:r w:rsidRPr="00C21F55">
        <w:rPr>
          <w:b/>
          <w:bCs/>
          <w:kern w:val="1"/>
        </w:rPr>
        <w:t>ИЗПЪЛНИТЕЛЯ</w:t>
      </w:r>
      <w:r w:rsidRPr="00C21F55">
        <w:rPr>
          <w:bCs/>
          <w:kern w:val="1"/>
        </w:rPr>
        <w:t>: Адрес за кореспонденция: ………………….</w:t>
      </w:r>
    </w:p>
    <w:p w:rsidR="00022BB5" w:rsidRPr="00C21F55" w:rsidRDefault="00022BB5" w:rsidP="00022BB5">
      <w:pPr>
        <w:ind w:right="-1" w:firstLine="709"/>
        <w:jc w:val="both"/>
        <w:rPr>
          <w:kern w:val="1"/>
          <w:sz w:val="20"/>
          <w:szCs w:val="20"/>
          <w:lang w:val="en-US" w:eastAsia="zh-CN"/>
        </w:rPr>
      </w:pPr>
      <w:r w:rsidRPr="00C21F55">
        <w:rPr>
          <w:bCs/>
          <w:kern w:val="1"/>
        </w:rPr>
        <w:t>Тел.: ………</w:t>
      </w:r>
      <w:r>
        <w:rPr>
          <w:bCs/>
          <w:kern w:val="1"/>
        </w:rPr>
        <w:t>......</w:t>
      </w:r>
      <w:r w:rsidRPr="00C21F55">
        <w:rPr>
          <w:bCs/>
          <w:kern w:val="1"/>
        </w:rPr>
        <w:t>….</w:t>
      </w:r>
      <w:r>
        <w:rPr>
          <w:bCs/>
          <w:kern w:val="1"/>
        </w:rPr>
        <w:t xml:space="preserve"> </w:t>
      </w:r>
      <w:r w:rsidRPr="00C21F55">
        <w:rPr>
          <w:bCs/>
          <w:kern w:val="1"/>
        </w:rPr>
        <w:t>Факс: …………………</w:t>
      </w:r>
      <w:r>
        <w:rPr>
          <w:bCs/>
          <w:kern w:val="1"/>
        </w:rPr>
        <w:t xml:space="preserve"> e-mail: …………………………</w:t>
      </w:r>
    </w:p>
    <w:p w:rsidR="00022BB5" w:rsidRPr="00C21F55" w:rsidRDefault="00022BB5" w:rsidP="00022BB5">
      <w:pPr>
        <w:ind w:right="-1" w:firstLine="709"/>
        <w:jc w:val="both"/>
        <w:rPr>
          <w:kern w:val="1"/>
          <w:sz w:val="20"/>
          <w:szCs w:val="20"/>
          <w:lang w:val="en-US" w:eastAsia="zh-CN"/>
        </w:rPr>
      </w:pPr>
      <w:r w:rsidRPr="00C21F55">
        <w:rPr>
          <w:bCs/>
          <w:kern w:val="1"/>
        </w:rPr>
        <w:t>Лице за контакт: ………………………………………….</w:t>
      </w:r>
    </w:p>
    <w:p w:rsidR="00022BB5" w:rsidRPr="00C21F55" w:rsidRDefault="00022BB5" w:rsidP="00022BB5">
      <w:pPr>
        <w:ind w:right="-1" w:firstLine="709"/>
        <w:jc w:val="both"/>
        <w:rPr>
          <w:kern w:val="1"/>
          <w:sz w:val="20"/>
          <w:szCs w:val="20"/>
          <w:lang w:val="en-US" w:eastAsia="zh-CN"/>
        </w:rPr>
      </w:pPr>
      <w:r>
        <w:rPr>
          <w:b/>
          <w:bCs/>
          <w:kern w:val="1"/>
        </w:rPr>
        <w:t>4.</w:t>
      </w:r>
      <w:r w:rsidRPr="00C21F55">
        <w:rPr>
          <w:b/>
          <w:bCs/>
          <w:kern w:val="1"/>
        </w:rPr>
        <w:t xml:space="preserve"> </w:t>
      </w:r>
      <w:r w:rsidRPr="00C21F55">
        <w:rPr>
          <w:bCs/>
          <w:kern w:val="1"/>
        </w:rPr>
        <w:t>За дата на уведомлението се счита:</w:t>
      </w:r>
    </w:p>
    <w:p w:rsidR="00022BB5" w:rsidRPr="00C21F55" w:rsidRDefault="00022BB5" w:rsidP="00022BB5">
      <w:pPr>
        <w:ind w:right="-1" w:firstLine="709"/>
        <w:jc w:val="both"/>
        <w:rPr>
          <w:kern w:val="1"/>
          <w:sz w:val="20"/>
          <w:szCs w:val="20"/>
          <w:lang w:val="en-US" w:eastAsia="zh-CN"/>
        </w:rPr>
      </w:pPr>
      <w:r w:rsidRPr="00C21F55">
        <w:rPr>
          <w:bCs/>
          <w:kern w:val="1"/>
        </w:rPr>
        <w:t>1. датата на предаването – при лично предаване на уведомлението;</w:t>
      </w:r>
    </w:p>
    <w:p w:rsidR="00022BB5" w:rsidRPr="00C21F55" w:rsidRDefault="00022BB5" w:rsidP="00022BB5">
      <w:pPr>
        <w:ind w:right="-1" w:firstLine="709"/>
        <w:jc w:val="both"/>
        <w:rPr>
          <w:kern w:val="1"/>
          <w:sz w:val="20"/>
          <w:szCs w:val="20"/>
          <w:lang w:val="en-US" w:eastAsia="zh-CN"/>
        </w:rPr>
      </w:pPr>
      <w:r w:rsidRPr="00C21F55">
        <w:rPr>
          <w:bCs/>
          <w:kern w:val="1"/>
        </w:rPr>
        <w:t>2. датата на получаване на обратната разписка – при изпращане по пощата;</w:t>
      </w:r>
    </w:p>
    <w:p w:rsidR="00022BB5" w:rsidRPr="00C21F55" w:rsidRDefault="00022BB5" w:rsidP="00022BB5">
      <w:pPr>
        <w:ind w:right="-1" w:firstLine="709"/>
        <w:jc w:val="both"/>
        <w:rPr>
          <w:kern w:val="1"/>
          <w:sz w:val="20"/>
          <w:szCs w:val="20"/>
          <w:lang w:val="en-US" w:eastAsia="zh-CN"/>
        </w:rPr>
      </w:pPr>
      <w:r w:rsidRPr="00C21F55">
        <w:rPr>
          <w:bCs/>
          <w:kern w:val="1"/>
        </w:rPr>
        <w:t>3. датата на доставка, отбелязана върху куриерската разписка – при изпращане по куриер;</w:t>
      </w:r>
    </w:p>
    <w:p w:rsidR="00022BB5" w:rsidRPr="00C21F55" w:rsidRDefault="00022BB5" w:rsidP="00022BB5">
      <w:pPr>
        <w:ind w:right="-1" w:firstLine="709"/>
        <w:jc w:val="both"/>
        <w:rPr>
          <w:kern w:val="1"/>
          <w:sz w:val="20"/>
          <w:szCs w:val="20"/>
          <w:lang w:val="en-US" w:eastAsia="zh-CN"/>
        </w:rPr>
      </w:pPr>
      <w:r w:rsidRPr="00C21F55">
        <w:rPr>
          <w:bCs/>
          <w:kern w:val="1"/>
        </w:rPr>
        <w:t>3. датата на приемането – при изпращане по факс;</w:t>
      </w:r>
    </w:p>
    <w:p w:rsidR="00022BB5" w:rsidRPr="00C21F55" w:rsidRDefault="00022BB5" w:rsidP="00022BB5">
      <w:pPr>
        <w:ind w:right="-1" w:firstLine="709"/>
        <w:jc w:val="both"/>
        <w:rPr>
          <w:kern w:val="1"/>
          <w:sz w:val="20"/>
          <w:szCs w:val="20"/>
          <w:lang w:val="en-US" w:eastAsia="zh-CN"/>
        </w:rPr>
      </w:pPr>
      <w:r w:rsidRPr="00C21F55">
        <w:rPr>
          <w:bCs/>
          <w:kern w:val="1"/>
        </w:rPr>
        <w:t>4. датата на получаване – при изпращане по електронна поща.</w:t>
      </w:r>
      <w:r w:rsidRPr="00C21F55">
        <w:rPr>
          <w:b/>
          <w:bCs/>
          <w:kern w:val="1"/>
        </w:rPr>
        <w:t xml:space="preserve"> </w:t>
      </w:r>
    </w:p>
    <w:p w:rsidR="00022BB5" w:rsidRPr="00C21F55" w:rsidRDefault="00022BB5" w:rsidP="00022BB5">
      <w:pPr>
        <w:ind w:right="-1" w:firstLine="709"/>
        <w:jc w:val="both"/>
        <w:rPr>
          <w:kern w:val="1"/>
          <w:sz w:val="20"/>
          <w:szCs w:val="20"/>
          <w:lang w:val="en-US" w:eastAsia="zh-CN"/>
        </w:rPr>
      </w:pPr>
      <w:r>
        <w:rPr>
          <w:b/>
          <w:bCs/>
          <w:kern w:val="1"/>
        </w:rPr>
        <w:t>5.</w:t>
      </w:r>
      <w:r w:rsidRPr="00C21F55">
        <w:rPr>
          <w:b/>
          <w:bCs/>
          <w:kern w:val="1"/>
        </w:rPr>
        <w:t xml:space="preserve"> </w:t>
      </w:r>
      <w:r w:rsidRPr="00C21F55">
        <w:rPr>
          <w:bCs/>
          <w:kern w:val="1"/>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22BB5" w:rsidRPr="00C21F55" w:rsidRDefault="00022BB5" w:rsidP="00022BB5">
      <w:pPr>
        <w:ind w:right="-1" w:firstLine="709"/>
        <w:jc w:val="both"/>
        <w:rPr>
          <w:kern w:val="1"/>
          <w:sz w:val="20"/>
          <w:szCs w:val="20"/>
          <w:lang w:val="en-US" w:eastAsia="zh-CN"/>
        </w:rPr>
      </w:pPr>
      <w:r>
        <w:rPr>
          <w:b/>
          <w:bCs/>
          <w:kern w:val="1"/>
        </w:rPr>
        <w:t>6.</w:t>
      </w:r>
      <w:r w:rsidRPr="00C21F55">
        <w:rPr>
          <w:bCs/>
          <w:kern w:val="1"/>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органите на управление и представителство на </w:t>
      </w:r>
      <w:r w:rsidRPr="00381FAF">
        <w:rPr>
          <w:bCs/>
          <w:kern w:val="1"/>
        </w:rPr>
        <w:t>ИЗПЪЛНИТЕЛЯ</w:t>
      </w:r>
      <w:r w:rsidRPr="00C21F55">
        <w:rPr>
          <w:b/>
          <w:bCs/>
          <w:kern w:val="1"/>
        </w:rPr>
        <w:t>,</w:t>
      </w:r>
      <w:r w:rsidRPr="00C21F55">
        <w:rPr>
          <w:bCs/>
          <w:kern w:val="1"/>
        </w:rPr>
        <w:t xml:space="preserve"> същият се задължава да уведоми </w:t>
      </w:r>
      <w:r w:rsidRPr="00381FAF">
        <w:rPr>
          <w:bCs/>
          <w:kern w:val="1"/>
        </w:rPr>
        <w:t>ВЪЗЛОЖИТЕЛЯ</w:t>
      </w:r>
      <w:r w:rsidRPr="00C21F55">
        <w:rPr>
          <w:bCs/>
          <w:kern w:val="1"/>
        </w:rPr>
        <w:t xml:space="preserve"> за промяната в срок до 7 (седем) дни от вписването ѝ в съответния регистър.</w:t>
      </w:r>
    </w:p>
    <w:p w:rsidR="00022BB5" w:rsidRPr="00C21F55" w:rsidRDefault="00022BB5" w:rsidP="00022BB5">
      <w:pPr>
        <w:ind w:right="-1" w:firstLine="709"/>
        <w:jc w:val="both"/>
        <w:rPr>
          <w:kern w:val="1"/>
          <w:sz w:val="20"/>
          <w:szCs w:val="20"/>
          <w:lang w:val="en-US" w:eastAsia="zh-CN"/>
        </w:rPr>
      </w:pPr>
      <w:r>
        <w:rPr>
          <w:b/>
          <w:bCs/>
          <w:kern w:val="1"/>
        </w:rPr>
        <w:t>7</w:t>
      </w:r>
      <w:r w:rsidRPr="00C21F55">
        <w:rPr>
          <w:b/>
          <w:bCs/>
          <w:kern w:val="1"/>
        </w:rPr>
        <w:t xml:space="preserve">. </w:t>
      </w:r>
      <w:r w:rsidRPr="00C21F55">
        <w:rPr>
          <w:bCs/>
          <w:kern w:val="1"/>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022BB5" w:rsidRPr="00C21F55" w:rsidRDefault="00022BB5" w:rsidP="00022BB5">
      <w:pPr>
        <w:ind w:right="-1" w:firstLine="709"/>
        <w:jc w:val="both"/>
        <w:rPr>
          <w:kern w:val="1"/>
          <w:sz w:val="20"/>
          <w:szCs w:val="20"/>
          <w:lang w:val="en-US" w:eastAsia="zh-CN"/>
        </w:rPr>
      </w:pPr>
      <w:r>
        <w:rPr>
          <w:b/>
          <w:bCs/>
          <w:kern w:val="1"/>
        </w:rPr>
        <w:t>8</w:t>
      </w:r>
      <w:r w:rsidRPr="00C21F55">
        <w:rPr>
          <w:b/>
          <w:bCs/>
          <w:kern w:val="1"/>
        </w:rPr>
        <w:t xml:space="preserve">. </w:t>
      </w:r>
      <w:r w:rsidRPr="00C21F55">
        <w:rPr>
          <w:bCs/>
          <w:kern w:val="1"/>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22BB5" w:rsidRPr="00C21F55" w:rsidRDefault="00022BB5" w:rsidP="00022BB5">
      <w:pPr>
        <w:ind w:right="-1" w:firstLine="709"/>
        <w:jc w:val="both"/>
        <w:rPr>
          <w:kern w:val="1"/>
          <w:sz w:val="20"/>
          <w:szCs w:val="20"/>
          <w:lang w:val="en-US" w:eastAsia="zh-CN"/>
        </w:rPr>
      </w:pPr>
      <w:r>
        <w:rPr>
          <w:b/>
          <w:bCs/>
          <w:kern w:val="1"/>
        </w:rPr>
        <w:t>9.</w:t>
      </w:r>
      <w:r w:rsidRPr="00C21F55">
        <w:rPr>
          <w:b/>
          <w:bCs/>
          <w:kern w:val="1"/>
        </w:rPr>
        <w:t>1</w:t>
      </w:r>
      <w:r>
        <w:rPr>
          <w:b/>
          <w:bCs/>
          <w:kern w:val="1"/>
        </w:rPr>
        <w:t>.</w:t>
      </w:r>
      <w:r w:rsidRPr="00C21F55">
        <w:rPr>
          <w:b/>
          <w:bCs/>
          <w:kern w:val="1"/>
        </w:rPr>
        <w:t xml:space="preserve"> </w:t>
      </w:r>
      <w:r w:rsidRPr="00C21F55">
        <w:rPr>
          <w:bCs/>
          <w:kern w:val="1"/>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22BB5" w:rsidRPr="00C21F55" w:rsidRDefault="00022BB5" w:rsidP="00022BB5">
      <w:pPr>
        <w:ind w:right="-1" w:firstLine="709"/>
        <w:jc w:val="both"/>
        <w:rPr>
          <w:kern w:val="1"/>
          <w:sz w:val="20"/>
          <w:szCs w:val="20"/>
          <w:lang w:val="en-US" w:eastAsia="zh-CN"/>
        </w:rPr>
      </w:pPr>
      <w:r>
        <w:rPr>
          <w:b/>
          <w:bCs/>
          <w:kern w:val="1"/>
        </w:rPr>
        <w:t xml:space="preserve"> 9.</w:t>
      </w:r>
      <w:r w:rsidRPr="00C21F55">
        <w:rPr>
          <w:b/>
          <w:bCs/>
          <w:kern w:val="1"/>
        </w:rPr>
        <w:t>2</w:t>
      </w:r>
      <w:r>
        <w:rPr>
          <w:b/>
          <w:bCs/>
          <w:kern w:val="1"/>
        </w:rPr>
        <w:t>.</w:t>
      </w:r>
      <w:r w:rsidRPr="00C21F55">
        <w:rPr>
          <w:b/>
          <w:bCs/>
          <w:kern w:val="1"/>
        </w:rPr>
        <w:t xml:space="preserve"> </w:t>
      </w:r>
      <w:r w:rsidRPr="00C21F55">
        <w:rPr>
          <w:bCs/>
          <w:kern w:val="1"/>
        </w:rPr>
        <w:t>За целите на този договор, „непреодолима сила“ има значението на това понятие по смисъла на чл. 306, ал. 2 от Търговския закон.</w:t>
      </w:r>
    </w:p>
    <w:p w:rsidR="00022BB5" w:rsidRPr="00C21F55" w:rsidRDefault="00022BB5" w:rsidP="00022BB5">
      <w:pPr>
        <w:ind w:right="-1" w:firstLine="709"/>
        <w:jc w:val="both"/>
        <w:rPr>
          <w:kern w:val="1"/>
          <w:sz w:val="20"/>
          <w:szCs w:val="20"/>
          <w:lang w:val="en-US" w:eastAsia="zh-CN"/>
        </w:rPr>
      </w:pPr>
      <w:r>
        <w:rPr>
          <w:b/>
          <w:bCs/>
          <w:kern w:val="1"/>
        </w:rPr>
        <w:t>9.</w:t>
      </w:r>
      <w:r w:rsidRPr="00C21F55">
        <w:rPr>
          <w:b/>
          <w:bCs/>
          <w:kern w:val="1"/>
        </w:rPr>
        <w:t>3</w:t>
      </w:r>
      <w:r>
        <w:rPr>
          <w:b/>
          <w:bCs/>
          <w:kern w:val="1"/>
        </w:rPr>
        <w:t>.</w:t>
      </w:r>
      <w:r w:rsidRPr="00C21F55">
        <w:rPr>
          <w:b/>
          <w:bCs/>
          <w:kern w:val="1"/>
        </w:rPr>
        <w:t xml:space="preserve"> </w:t>
      </w:r>
      <w:r w:rsidRPr="00C21F55">
        <w:rPr>
          <w:bCs/>
          <w:kern w:val="1"/>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22BB5" w:rsidRPr="00C21F55" w:rsidRDefault="00022BB5" w:rsidP="00022BB5">
      <w:pPr>
        <w:ind w:right="-1" w:firstLine="709"/>
        <w:jc w:val="both"/>
        <w:rPr>
          <w:kern w:val="1"/>
          <w:sz w:val="20"/>
          <w:szCs w:val="20"/>
          <w:lang w:val="en-US" w:eastAsia="zh-CN"/>
        </w:rPr>
      </w:pPr>
      <w:r>
        <w:rPr>
          <w:b/>
          <w:bCs/>
          <w:kern w:val="1"/>
        </w:rPr>
        <w:t>9.</w:t>
      </w:r>
      <w:r w:rsidRPr="00C21F55">
        <w:rPr>
          <w:b/>
          <w:bCs/>
          <w:kern w:val="1"/>
        </w:rPr>
        <w:t>4</w:t>
      </w:r>
      <w:r>
        <w:rPr>
          <w:b/>
          <w:bCs/>
          <w:kern w:val="1"/>
        </w:rPr>
        <w:t>.</w:t>
      </w:r>
      <w:r w:rsidRPr="00C21F55">
        <w:rPr>
          <w:b/>
          <w:bCs/>
          <w:kern w:val="1"/>
        </w:rPr>
        <w:t xml:space="preserve"> </w:t>
      </w:r>
      <w:r w:rsidRPr="00C21F55">
        <w:rPr>
          <w:bCs/>
          <w:kern w:val="1"/>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22BB5" w:rsidRPr="00C21F55" w:rsidRDefault="00022BB5" w:rsidP="00022BB5">
      <w:pPr>
        <w:ind w:right="-1" w:firstLine="709"/>
        <w:jc w:val="both"/>
        <w:rPr>
          <w:kern w:val="1"/>
          <w:sz w:val="20"/>
          <w:szCs w:val="20"/>
          <w:lang w:val="en-US" w:eastAsia="zh-CN"/>
        </w:rPr>
      </w:pPr>
      <w:r>
        <w:rPr>
          <w:b/>
          <w:bCs/>
          <w:kern w:val="1"/>
        </w:rPr>
        <w:t>9.</w:t>
      </w:r>
      <w:r w:rsidRPr="00C21F55">
        <w:rPr>
          <w:b/>
          <w:bCs/>
          <w:kern w:val="1"/>
        </w:rPr>
        <w:t>5</w:t>
      </w:r>
      <w:r>
        <w:rPr>
          <w:b/>
          <w:bCs/>
          <w:kern w:val="1"/>
        </w:rPr>
        <w:t>.</w:t>
      </w:r>
      <w:r w:rsidRPr="00C21F55">
        <w:rPr>
          <w:b/>
          <w:bCs/>
          <w:kern w:val="1"/>
        </w:rPr>
        <w:t xml:space="preserve"> </w:t>
      </w:r>
      <w:r w:rsidRPr="00C21F55">
        <w:rPr>
          <w:bCs/>
          <w:kern w:val="1"/>
        </w:rPr>
        <w:t xml:space="preserve">Не може да се позовава на непреодолима сила страна: </w:t>
      </w:r>
    </w:p>
    <w:p w:rsidR="00022BB5" w:rsidRPr="00C21F55" w:rsidRDefault="00022BB5" w:rsidP="00022BB5">
      <w:pPr>
        <w:ind w:right="-1" w:firstLine="709"/>
        <w:jc w:val="both"/>
        <w:rPr>
          <w:kern w:val="1"/>
          <w:sz w:val="20"/>
          <w:szCs w:val="20"/>
          <w:lang w:val="en-US" w:eastAsia="zh-CN"/>
        </w:rPr>
      </w:pPr>
      <w:r w:rsidRPr="00C21F55">
        <w:rPr>
          <w:bCs/>
          <w:kern w:val="1"/>
        </w:rPr>
        <w:t>1. която е била в забава или друго неизпълнение преди настъпването на непреодолима сила;</w:t>
      </w:r>
    </w:p>
    <w:p w:rsidR="00022BB5" w:rsidRPr="00C21F55" w:rsidRDefault="00022BB5" w:rsidP="00022BB5">
      <w:pPr>
        <w:ind w:right="-1" w:firstLine="709"/>
        <w:jc w:val="both"/>
        <w:rPr>
          <w:kern w:val="1"/>
          <w:sz w:val="20"/>
          <w:szCs w:val="20"/>
          <w:lang w:val="en-US" w:eastAsia="zh-CN"/>
        </w:rPr>
      </w:pPr>
      <w:r w:rsidRPr="00C21F55">
        <w:rPr>
          <w:bCs/>
          <w:kern w:val="1"/>
        </w:rPr>
        <w:t>2. която не е информирала другата страна за настъпването на непреодолима сила; или</w:t>
      </w:r>
    </w:p>
    <w:p w:rsidR="00022BB5" w:rsidRPr="00C21F55" w:rsidRDefault="00022BB5" w:rsidP="00022BB5">
      <w:pPr>
        <w:ind w:right="-1" w:firstLine="709"/>
        <w:jc w:val="both"/>
        <w:rPr>
          <w:kern w:val="1"/>
          <w:sz w:val="20"/>
          <w:szCs w:val="20"/>
          <w:lang w:val="en-US" w:eastAsia="zh-CN"/>
        </w:rPr>
      </w:pPr>
      <w:r w:rsidRPr="00C21F55">
        <w:rPr>
          <w:bCs/>
          <w:kern w:val="1"/>
        </w:rPr>
        <w:lastRenderedPageBreak/>
        <w:t>3. чиято небрежност или умишлени действия или бездействия са довели до невъзможност за изпълнение на договора.</w:t>
      </w:r>
    </w:p>
    <w:p w:rsidR="00022BB5" w:rsidRPr="00C21F55" w:rsidRDefault="00022BB5" w:rsidP="00022BB5">
      <w:pPr>
        <w:ind w:right="-1" w:firstLine="709"/>
        <w:jc w:val="both"/>
        <w:rPr>
          <w:kern w:val="1"/>
          <w:sz w:val="20"/>
          <w:szCs w:val="20"/>
          <w:lang w:val="en-US" w:eastAsia="zh-CN"/>
        </w:rPr>
      </w:pPr>
      <w:r>
        <w:rPr>
          <w:b/>
          <w:bCs/>
          <w:kern w:val="1"/>
        </w:rPr>
        <w:t>10</w:t>
      </w:r>
      <w:r w:rsidRPr="00C21F55">
        <w:rPr>
          <w:b/>
          <w:bCs/>
          <w:kern w:val="1"/>
        </w:rPr>
        <w:t xml:space="preserve">. </w:t>
      </w:r>
      <w:r w:rsidRPr="00C21F55">
        <w:rPr>
          <w:bCs/>
          <w:kern w:val="1"/>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w:t>
      </w:r>
    </w:p>
    <w:p w:rsidR="00022BB5" w:rsidRPr="00C21F55" w:rsidRDefault="00022BB5" w:rsidP="00022BB5">
      <w:pPr>
        <w:ind w:right="-1" w:firstLine="709"/>
        <w:jc w:val="both"/>
        <w:rPr>
          <w:kern w:val="1"/>
          <w:sz w:val="20"/>
          <w:szCs w:val="20"/>
          <w:lang w:val="en-US" w:eastAsia="zh-CN"/>
        </w:rPr>
      </w:pPr>
      <w:r>
        <w:rPr>
          <w:b/>
          <w:bCs/>
          <w:kern w:val="1"/>
        </w:rPr>
        <w:t>11</w:t>
      </w:r>
      <w:r w:rsidRPr="00C21F55">
        <w:rPr>
          <w:b/>
          <w:bCs/>
          <w:kern w:val="1"/>
        </w:rPr>
        <w:t>.</w:t>
      </w:r>
      <w:r w:rsidRPr="00C21F55">
        <w:rPr>
          <w:bCs/>
          <w:kern w:val="1"/>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w:t>
      </w:r>
      <w:r>
        <w:rPr>
          <w:bCs/>
          <w:kern w:val="1"/>
        </w:rPr>
        <w:t>с</w:t>
      </w:r>
      <w:r w:rsidRPr="00C21F55">
        <w:rPr>
          <w:bCs/>
          <w:kern w:val="1"/>
        </w:rPr>
        <w:t>траните чрез преговори, а при непостигане на съгласие – спорът ще се отнася за решаване от компетентния български съд по реда на ГПК.</w:t>
      </w:r>
    </w:p>
    <w:p w:rsidR="00022BB5" w:rsidRPr="00C21F55" w:rsidRDefault="00022BB5" w:rsidP="00022BB5">
      <w:pPr>
        <w:ind w:right="-1" w:firstLine="709"/>
        <w:jc w:val="both"/>
        <w:rPr>
          <w:bCs/>
        </w:rPr>
      </w:pPr>
      <w:r>
        <w:rPr>
          <w:b/>
          <w:bCs/>
          <w:kern w:val="1"/>
        </w:rPr>
        <w:t>12</w:t>
      </w:r>
      <w:r w:rsidRPr="00C21F55">
        <w:rPr>
          <w:b/>
          <w:bCs/>
          <w:kern w:val="1"/>
        </w:rPr>
        <w:t>.</w:t>
      </w:r>
      <w:r w:rsidRPr="00C21F55">
        <w:rPr>
          <w:bCs/>
          <w:kern w:val="1"/>
        </w:rPr>
        <w:t xml:space="preserve"> За неуредените в този договор въпроси се прилагат разпоредбите на </w:t>
      </w:r>
      <w:r w:rsidRPr="00C21F55">
        <w:rPr>
          <w:bCs/>
          <w:lang w:val="ru-RU"/>
        </w:rPr>
        <w:t xml:space="preserve">Закона за </w:t>
      </w:r>
      <w:r w:rsidRPr="00C21F55">
        <w:rPr>
          <w:bCs/>
        </w:rPr>
        <w:t xml:space="preserve">обществените поръчки </w:t>
      </w:r>
      <w:r w:rsidRPr="00C21F55">
        <w:rPr>
          <w:bCs/>
          <w:lang w:val="ru-RU"/>
        </w:rPr>
        <w:t xml:space="preserve">и останалите действащи към момента на сключване и изпълнение на договора </w:t>
      </w:r>
      <w:r w:rsidRPr="00C21F55">
        <w:rPr>
          <w:bCs/>
        </w:rPr>
        <w:t xml:space="preserve">норми на </w:t>
      </w:r>
      <w:r w:rsidRPr="00C21F55">
        <w:t>търговското и гражданското законодателство на Република България.</w:t>
      </w:r>
    </w:p>
    <w:p w:rsidR="00022BB5" w:rsidRPr="00C21F55" w:rsidRDefault="00022BB5" w:rsidP="00022BB5">
      <w:pPr>
        <w:tabs>
          <w:tab w:val="left" w:pos="709"/>
        </w:tabs>
        <w:ind w:right="-1" w:firstLine="709"/>
        <w:jc w:val="both"/>
        <w:rPr>
          <w:kern w:val="1"/>
          <w:sz w:val="20"/>
          <w:szCs w:val="20"/>
          <w:lang w:val="en-US" w:eastAsia="zh-CN"/>
        </w:rPr>
      </w:pPr>
      <w:r>
        <w:rPr>
          <w:b/>
          <w:bCs/>
          <w:kern w:val="1"/>
        </w:rPr>
        <w:t>13</w:t>
      </w:r>
      <w:r w:rsidRPr="00C21F55">
        <w:rPr>
          <w:b/>
          <w:bCs/>
          <w:kern w:val="1"/>
        </w:rPr>
        <w:t xml:space="preserve">. </w:t>
      </w:r>
      <w:r w:rsidRPr="00C21F55">
        <w:rPr>
          <w:bCs/>
          <w:kern w:val="1"/>
        </w:rPr>
        <w:t xml:space="preserve">Този договор е изготвен и подписан в три еднообразни екземпляра – два за </w:t>
      </w:r>
      <w:r w:rsidRPr="00381FAF">
        <w:rPr>
          <w:bCs/>
          <w:kern w:val="1"/>
        </w:rPr>
        <w:t>ВЪЗЛОЖИТЕЛЯ</w:t>
      </w:r>
      <w:r w:rsidRPr="00C21F55">
        <w:rPr>
          <w:bCs/>
          <w:kern w:val="1"/>
        </w:rPr>
        <w:t xml:space="preserve"> и един за </w:t>
      </w:r>
      <w:r w:rsidRPr="00381FAF">
        <w:rPr>
          <w:bCs/>
          <w:kern w:val="1"/>
        </w:rPr>
        <w:t>ИЗПЪЛНИТЕЛЯ</w:t>
      </w:r>
      <w:r w:rsidRPr="00C21F55">
        <w:rPr>
          <w:bCs/>
          <w:kern w:val="1"/>
        </w:rPr>
        <w:t>.</w:t>
      </w:r>
    </w:p>
    <w:p w:rsidR="00022BB5" w:rsidRPr="00C21F55" w:rsidRDefault="00022BB5" w:rsidP="00022BB5">
      <w:pPr>
        <w:suppressAutoHyphens/>
        <w:ind w:right="-1" w:firstLine="709"/>
        <w:jc w:val="both"/>
        <w:rPr>
          <w:kern w:val="1"/>
          <w:sz w:val="20"/>
          <w:szCs w:val="20"/>
          <w:lang w:val="en-US" w:eastAsia="zh-CN"/>
        </w:rPr>
      </w:pPr>
      <w:r w:rsidRPr="00381FAF">
        <w:rPr>
          <w:kern w:val="1"/>
          <w:lang w:eastAsia="en-US"/>
        </w:rPr>
        <w:t>Н</w:t>
      </w:r>
      <w:r w:rsidRPr="00C21F55">
        <w:rPr>
          <w:kern w:val="1"/>
          <w:lang w:eastAsia="en-US"/>
        </w:rPr>
        <w:t>е</w:t>
      </w:r>
      <w:r w:rsidR="00BB3485">
        <w:rPr>
          <w:kern w:val="1"/>
          <w:lang w:eastAsia="en-US"/>
        </w:rPr>
        <w:t>разделна</w:t>
      </w:r>
      <w:r w:rsidRPr="00C21F55">
        <w:rPr>
          <w:kern w:val="1"/>
          <w:lang w:eastAsia="en-US"/>
        </w:rPr>
        <w:t xml:space="preserve"> част от настоящия договор са следните приложения:</w:t>
      </w:r>
    </w:p>
    <w:p w:rsidR="00022BB5" w:rsidRPr="00C21F55" w:rsidRDefault="00022BB5" w:rsidP="00022BB5">
      <w:pPr>
        <w:suppressAutoHyphens/>
        <w:ind w:right="-1" w:firstLine="709"/>
        <w:jc w:val="both"/>
        <w:rPr>
          <w:kern w:val="1"/>
          <w:sz w:val="20"/>
          <w:szCs w:val="20"/>
          <w:lang w:val="en-US" w:eastAsia="zh-CN"/>
        </w:rPr>
      </w:pPr>
      <w:r w:rsidRPr="00C21F55">
        <w:rPr>
          <w:b/>
          <w:kern w:val="1"/>
          <w:lang w:eastAsia="zh-CN"/>
        </w:rPr>
        <w:t>Приложение № 1</w:t>
      </w:r>
      <w:r w:rsidRPr="00C21F55">
        <w:rPr>
          <w:kern w:val="1"/>
          <w:lang w:eastAsia="zh-CN"/>
        </w:rPr>
        <w:t xml:space="preserve"> –</w:t>
      </w:r>
      <w:r w:rsidRPr="00C21F55">
        <w:rPr>
          <w:bCs/>
          <w:kern w:val="1"/>
        </w:rPr>
        <w:t xml:space="preserve"> </w:t>
      </w:r>
      <w:r>
        <w:rPr>
          <w:bCs/>
          <w:kern w:val="1"/>
        </w:rPr>
        <w:t>П</w:t>
      </w:r>
      <w:r w:rsidRPr="00C21F55">
        <w:rPr>
          <w:kern w:val="1"/>
          <w:lang w:eastAsia="zh-CN"/>
        </w:rPr>
        <w:t>редложение</w:t>
      </w:r>
      <w:r>
        <w:rPr>
          <w:kern w:val="1"/>
          <w:lang w:eastAsia="zh-CN"/>
        </w:rPr>
        <w:t xml:space="preserve"> за изпълнение на поръчката</w:t>
      </w:r>
      <w:r w:rsidRPr="00C21F55">
        <w:rPr>
          <w:bCs/>
          <w:kern w:val="1"/>
        </w:rPr>
        <w:t xml:space="preserve">  </w:t>
      </w:r>
    </w:p>
    <w:p w:rsidR="00022BB5" w:rsidRPr="00C21F55" w:rsidRDefault="00022BB5" w:rsidP="00022BB5">
      <w:pPr>
        <w:suppressAutoHyphens/>
        <w:ind w:right="-1" w:firstLine="709"/>
        <w:jc w:val="both"/>
        <w:rPr>
          <w:kern w:val="1"/>
          <w:sz w:val="20"/>
          <w:szCs w:val="20"/>
          <w:lang w:val="en-US" w:eastAsia="zh-CN"/>
        </w:rPr>
      </w:pPr>
      <w:r w:rsidRPr="00C21F55">
        <w:rPr>
          <w:b/>
          <w:bCs/>
          <w:kern w:val="1"/>
        </w:rPr>
        <w:t>Приложение № 2</w:t>
      </w:r>
      <w:r w:rsidRPr="00C21F55">
        <w:rPr>
          <w:bCs/>
          <w:kern w:val="1"/>
        </w:rPr>
        <w:t xml:space="preserve"> –</w:t>
      </w:r>
      <w:r>
        <w:rPr>
          <w:bCs/>
          <w:kern w:val="1"/>
        </w:rPr>
        <w:t xml:space="preserve"> </w:t>
      </w:r>
      <w:r w:rsidRPr="00C21F55">
        <w:rPr>
          <w:kern w:val="1"/>
        </w:rPr>
        <w:t>Ценово предложение</w:t>
      </w:r>
      <w:r>
        <w:rPr>
          <w:kern w:val="1"/>
        </w:rPr>
        <w:t xml:space="preserve"> </w:t>
      </w:r>
      <w:r>
        <w:rPr>
          <w:kern w:val="1"/>
          <w:lang w:eastAsia="zh-CN"/>
        </w:rPr>
        <w:t>за изпълнение на поръчката</w:t>
      </w:r>
      <w:r w:rsidRPr="00C21F55">
        <w:rPr>
          <w:bCs/>
          <w:kern w:val="1"/>
        </w:rPr>
        <w:t xml:space="preserve">  </w:t>
      </w:r>
    </w:p>
    <w:p w:rsidR="00022BB5" w:rsidRDefault="00022BB5" w:rsidP="00022BB5">
      <w:pPr>
        <w:ind w:left="-142" w:right="-142" w:firstLine="284"/>
        <w:jc w:val="both"/>
        <w:rPr>
          <w:b/>
        </w:rPr>
      </w:pPr>
    </w:p>
    <w:p w:rsidR="00022BB5" w:rsidRPr="00C21F55" w:rsidRDefault="00022BB5" w:rsidP="00022BB5">
      <w:pPr>
        <w:ind w:left="-142" w:right="-142" w:firstLine="284"/>
        <w:jc w:val="both"/>
        <w:rPr>
          <w:b/>
        </w:rPr>
      </w:pPr>
      <w:r w:rsidRPr="00C21F55">
        <w:rPr>
          <w:b/>
        </w:rPr>
        <w:t>ВЪЗЛОЖИТЕЛ</w:t>
      </w:r>
      <w:r w:rsidRPr="00C21F55">
        <w:rPr>
          <w:b/>
        </w:rPr>
        <w:tab/>
      </w:r>
      <w:r w:rsidRPr="00C21F55">
        <w:rPr>
          <w:b/>
        </w:rPr>
        <w:tab/>
      </w:r>
      <w:r w:rsidRPr="00C21F55">
        <w:rPr>
          <w:b/>
        </w:rPr>
        <w:tab/>
      </w:r>
      <w:r w:rsidRPr="00C21F55">
        <w:rPr>
          <w:b/>
        </w:rPr>
        <w:tab/>
      </w:r>
      <w:r w:rsidRPr="00C21F55">
        <w:rPr>
          <w:b/>
        </w:rPr>
        <w:tab/>
      </w:r>
      <w:r>
        <w:rPr>
          <w:b/>
        </w:rPr>
        <w:tab/>
      </w:r>
      <w:r w:rsidRPr="00C21F55">
        <w:rPr>
          <w:b/>
        </w:rPr>
        <w:t>ИЗ</w:t>
      </w:r>
      <w:r>
        <w:rPr>
          <w:b/>
        </w:rPr>
        <w:t>П</w:t>
      </w:r>
      <w:r w:rsidRPr="00C21F55">
        <w:rPr>
          <w:b/>
        </w:rPr>
        <w:t>ЪЛНИТЕЛ</w:t>
      </w:r>
    </w:p>
    <w:p w:rsidR="00022BB5" w:rsidRPr="00C21F55" w:rsidRDefault="00022BB5" w:rsidP="00022BB5">
      <w:pPr>
        <w:ind w:left="-142" w:right="-142" w:firstLine="284"/>
        <w:jc w:val="both"/>
        <w:rPr>
          <w:b/>
        </w:rPr>
      </w:pPr>
    </w:p>
    <w:p w:rsidR="00022BB5" w:rsidRPr="00C21F55" w:rsidRDefault="00022BB5" w:rsidP="00022BB5">
      <w:pPr>
        <w:ind w:left="-142" w:right="-142" w:firstLine="284"/>
        <w:jc w:val="both"/>
        <w:rPr>
          <w:b/>
        </w:rPr>
      </w:pPr>
      <w:r w:rsidRPr="00C21F55">
        <w:rPr>
          <w:b/>
        </w:rPr>
        <w:t>Изпълнителен директор:</w:t>
      </w:r>
      <w:r w:rsidRPr="00C21F55">
        <w:rPr>
          <w:b/>
        </w:rPr>
        <w:tab/>
      </w:r>
      <w:r w:rsidRPr="00C21F55">
        <w:rPr>
          <w:b/>
        </w:rPr>
        <w:tab/>
      </w:r>
      <w:r w:rsidRPr="00C21F55">
        <w:rPr>
          <w:b/>
        </w:rPr>
        <w:tab/>
      </w:r>
      <w:r w:rsidRPr="00C21F55">
        <w:rPr>
          <w:b/>
        </w:rPr>
        <w:tab/>
      </w:r>
      <w:r>
        <w:rPr>
          <w:b/>
        </w:rPr>
        <w:tab/>
      </w:r>
      <w:r w:rsidRPr="00C21F55">
        <w:rPr>
          <w:b/>
        </w:rPr>
        <w:t>Управител:</w:t>
      </w:r>
    </w:p>
    <w:p w:rsidR="00022BB5" w:rsidRPr="00C21F55" w:rsidRDefault="00022BB5" w:rsidP="00022BB5">
      <w:pPr>
        <w:ind w:left="-142" w:right="-142" w:firstLine="284"/>
        <w:jc w:val="both"/>
        <w:rPr>
          <w:b/>
        </w:rPr>
      </w:pPr>
      <w:r w:rsidRPr="00C21F55">
        <w:rPr>
          <w:b/>
        </w:rPr>
        <w:t>(</w:t>
      </w:r>
      <w:r w:rsidR="006471DE">
        <w:rPr>
          <w:b/>
        </w:rPr>
        <w:t xml:space="preserve">проф. </w:t>
      </w:r>
      <w:r w:rsidRPr="00C21F55">
        <w:rPr>
          <w:b/>
        </w:rPr>
        <w:t>д-р Иван Костов, д.м.</w:t>
      </w:r>
      <w:r w:rsidR="006471DE">
        <w:rPr>
          <w:b/>
        </w:rPr>
        <w:t>н.</w:t>
      </w:r>
      <w:r w:rsidRPr="00C21F55">
        <w:rPr>
          <w:b/>
        </w:rPr>
        <w:t>)</w:t>
      </w:r>
      <w:r w:rsidRPr="00C21F55">
        <w:rPr>
          <w:b/>
        </w:rPr>
        <w:tab/>
      </w:r>
      <w:r w:rsidRPr="00C21F55">
        <w:rPr>
          <w:b/>
        </w:rPr>
        <w:tab/>
      </w:r>
      <w:r w:rsidRPr="00C21F55">
        <w:rPr>
          <w:b/>
        </w:rPr>
        <w:tab/>
      </w:r>
      <w:r>
        <w:rPr>
          <w:b/>
        </w:rPr>
        <w:tab/>
      </w:r>
      <w:r w:rsidRPr="00C21F55">
        <w:rPr>
          <w:b/>
        </w:rPr>
        <w:t>(…………………….)</w:t>
      </w:r>
    </w:p>
    <w:p w:rsidR="00022BB5" w:rsidRPr="00C21F55" w:rsidRDefault="00022BB5" w:rsidP="00022BB5">
      <w:pPr>
        <w:ind w:left="-142" w:right="-142" w:firstLine="284"/>
        <w:jc w:val="both"/>
        <w:rPr>
          <w:b/>
        </w:rPr>
      </w:pPr>
    </w:p>
    <w:p w:rsidR="00022BB5" w:rsidRPr="00C21F55" w:rsidRDefault="00022BB5" w:rsidP="00022BB5">
      <w:pPr>
        <w:ind w:left="-142" w:right="-142" w:firstLine="284"/>
        <w:jc w:val="both"/>
        <w:rPr>
          <w:b/>
        </w:rPr>
      </w:pPr>
      <w:r w:rsidRPr="00C21F55">
        <w:rPr>
          <w:b/>
        </w:rPr>
        <w:t>Главен счетоводител:</w:t>
      </w:r>
    </w:p>
    <w:p w:rsidR="00022BB5" w:rsidRPr="00C21F55" w:rsidRDefault="00022BB5" w:rsidP="00022BB5">
      <w:pPr>
        <w:ind w:right="-142"/>
        <w:jc w:val="both"/>
      </w:pPr>
      <w:r>
        <w:rPr>
          <w:b/>
        </w:rPr>
        <w:t xml:space="preserve">  </w:t>
      </w:r>
      <w:r w:rsidRPr="00C21F55">
        <w:rPr>
          <w:b/>
        </w:rPr>
        <w:t>(</w:t>
      </w:r>
      <w:r w:rsidRPr="00C21F55">
        <w:rPr>
          <w:b/>
          <w:bCs/>
        </w:rPr>
        <w:t>Мая Гьошева</w:t>
      </w:r>
      <w:r w:rsidRPr="00C21F55">
        <w:rPr>
          <w:b/>
        </w:rPr>
        <w:t>)</w:t>
      </w:r>
      <w:r w:rsidRPr="00C21F55">
        <w:t xml:space="preserve"> </w:t>
      </w:r>
    </w:p>
    <w:p w:rsidR="00022BB5" w:rsidRPr="00C21F55" w:rsidRDefault="00022BB5" w:rsidP="00022BB5">
      <w:pPr>
        <w:ind w:right="-142"/>
        <w:rPr>
          <w:i/>
          <w:iCs/>
          <w:u w:val="single"/>
        </w:rPr>
      </w:pPr>
    </w:p>
    <w:p w:rsidR="00022BB5" w:rsidRPr="00C21F55" w:rsidRDefault="00022BB5" w:rsidP="00022BB5">
      <w:pPr>
        <w:tabs>
          <w:tab w:val="left" w:pos="7020"/>
        </w:tabs>
        <w:ind w:left="-284" w:right="141" w:firstLine="710"/>
        <w:jc w:val="both"/>
        <w:rPr>
          <w:i/>
          <w:iCs/>
          <w:u w:val="single"/>
        </w:rPr>
      </w:pPr>
    </w:p>
    <w:p w:rsidR="009C59F1" w:rsidRDefault="009C59F1"/>
    <w:sectPr w:rsidR="009C59F1" w:rsidSect="00BB3485">
      <w:pgSz w:w="12240" w:h="15840"/>
      <w:pgMar w:top="993" w:right="900" w:bottom="851"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69" w:hanging="360"/>
      </w:pPr>
      <w:rPr>
        <w:rFonts w:hint="default"/>
        <w:sz w:val="24"/>
        <w:szCs w:val="24"/>
        <w:lang w:val="bg-BG" w:eastAsia="en-US"/>
      </w:rPr>
    </w:lvl>
  </w:abstractNum>
  <w:abstractNum w:abstractNumId="1" w15:restartNumberingAfterBreak="0">
    <w:nsid w:val="00736028"/>
    <w:multiLevelType w:val="hybridMultilevel"/>
    <w:tmpl w:val="524A374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060A630B"/>
    <w:multiLevelType w:val="hybridMultilevel"/>
    <w:tmpl w:val="A692A234"/>
    <w:lvl w:ilvl="0" w:tplc="FE6E678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727FA8"/>
    <w:multiLevelType w:val="hybridMultilevel"/>
    <w:tmpl w:val="784C9A6E"/>
    <w:lvl w:ilvl="0" w:tplc="DA70A4FA">
      <w:start w:val="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C7E72"/>
    <w:multiLevelType w:val="multilevel"/>
    <w:tmpl w:val="648AA2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C0814"/>
    <w:multiLevelType w:val="hybridMultilevel"/>
    <w:tmpl w:val="2824317E"/>
    <w:lvl w:ilvl="0" w:tplc="F2BEED9A">
      <w:start w:val="2"/>
      <w:numFmt w:val="bullet"/>
      <w:lvlText w:val="-"/>
      <w:lvlJc w:val="left"/>
      <w:pPr>
        <w:tabs>
          <w:tab w:val="num" w:pos="2880"/>
        </w:tabs>
        <w:ind w:left="2880" w:hanging="720"/>
      </w:pPr>
      <w:rPr>
        <w:rFonts w:ascii="Times New Roman" w:eastAsia="Times New Roman" w:hAnsi="Times New Roman" w:cs="Times New Roman" w:hint="default"/>
        <w:b/>
      </w:rPr>
    </w:lvl>
    <w:lvl w:ilvl="1" w:tplc="04020003">
      <w:start w:val="1"/>
      <w:numFmt w:val="bullet"/>
      <w:lvlText w:val="o"/>
      <w:lvlJc w:val="left"/>
      <w:pPr>
        <w:tabs>
          <w:tab w:val="num" w:pos="2160"/>
        </w:tabs>
        <w:ind w:left="2160" w:hanging="360"/>
      </w:pPr>
      <w:rPr>
        <w:rFonts w:ascii="Courier New" w:hAnsi="Courier New" w:cs="Courier New" w:hint="default"/>
        <w:b/>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019AB"/>
    <w:multiLevelType w:val="hybridMultilevel"/>
    <w:tmpl w:val="F2BA547C"/>
    <w:lvl w:ilvl="0" w:tplc="546AD7D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6B834C1"/>
    <w:multiLevelType w:val="multilevel"/>
    <w:tmpl w:val="060678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BA7502"/>
    <w:multiLevelType w:val="hybridMultilevel"/>
    <w:tmpl w:val="DCC65AAC"/>
    <w:lvl w:ilvl="0" w:tplc="847630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9FA4354"/>
    <w:multiLevelType w:val="multilevel"/>
    <w:tmpl w:val="40D477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0" w15:restartNumberingAfterBreak="0">
    <w:nsid w:val="265E17F1"/>
    <w:multiLevelType w:val="hybridMultilevel"/>
    <w:tmpl w:val="66AEBF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9AA1099"/>
    <w:multiLevelType w:val="hybridMultilevel"/>
    <w:tmpl w:val="BE8EEBC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BF1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5C1F4A"/>
    <w:multiLevelType w:val="multilevel"/>
    <w:tmpl w:val="23EA1DC4"/>
    <w:lvl w:ilvl="0">
      <w:start w:val="1"/>
      <w:numFmt w:val="decimal"/>
      <w:lvlText w:val="%1."/>
      <w:legacy w:legacy="1" w:legacySpace="0" w:legacyIndent="360"/>
      <w:lvlJc w:val="center"/>
      <w:pPr>
        <w:ind w:left="360" w:hanging="360"/>
      </w:pPr>
      <w:rPr>
        <w:b/>
        <w:i w:val="0"/>
        <w:sz w:val="28"/>
      </w:rPr>
    </w:lvl>
    <w:lvl w:ilvl="1">
      <w:start w:val="2"/>
      <w:numFmt w:val="decimal"/>
      <w:isLgl/>
      <w:lvlText w:val="%1.%2"/>
      <w:lvlJc w:val="left"/>
      <w:pPr>
        <w:tabs>
          <w:tab w:val="num" w:pos="1245"/>
        </w:tabs>
        <w:ind w:left="1245" w:hanging="885"/>
      </w:pPr>
      <w:rPr>
        <w:rFonts w:hint="default"/>
        <w:b/>
      </w:rPr>
    </w:lvl>
    <w:lvl w:ilvl="2">
      <w:start w:val="1"/>
      <w:numFmt w:val="decimal"/>
      <w:isLgl/>
      <w:lvlText w:val="%1.%2.%3"/>
      <w:lvlJc w:val="left"/>
      <w:pPr>
        <w:tabs>
          <w:tab w:val="num" w:pos="1605"/>
        </w:tabs>
        <w:ind w:left="1605" w:hanging="885"/>
      </w:pPr>
      <w:rPr>
        <w:rFonts w:hint="default"/>
        <w:b/>
      </w:rPr>
    </w:lvl>
    <w:lvl w:ilvl="3">
      <w:start w:val="1"/>
      <w:numFmt w:val="decimal"/>
      <w:isLgl/>
      <w:lvlText w:val="%1.%2.%3.%4"/>
      <w:lvlJc w:val="left"/>
      <w:pPr>
        <w:tabs>
          <w:tab w:val="num" w:pos="1965"/>
        </w:tabs>
        <w:ind w:left="1965" w:hanging="885"/>
      </w:pPr>
      <w:rPr>
        <w:rFonts w:hint="default"/>
        <w:b/>
      </w:rPr>
    </w:lvl>
    <w:lvl w:ilvl="4">
      <w:start w:val="1"/>
      <w:numFmt w:val="decimal"/>
      <w:isLgl/>
      <w:lvlText w:val="%1.%2.%3.%4.%5"/>
      <w:lvlJc w:val="left"/>
      <w:pPr>
        <w:tabs>
          <w:tab w:val="num" w:pos="2325"/>
        </w:tabs>
        <w:ind w:left="2325" w:hanging="885"/>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14" w15:restartNumberingAfterBreak="0">
    <w:nsid w:val="2CD23694"/>
    <w:multiLevelType w:val="multilevel"/>
    <w:tmpl w:val="44C0DC5C"/>
    <w:lvl w:ilvl="0">
      <w:start w:val="1"/>
      <w:numFmt w:val="decimal"/>
      <w:lvlText w:val="%1."/>
      <w:lvlJc w:val="left"/>
      <w:pPr>
        <w:ind w:left="928" w:hanging="360"/>
      </w:pPr>
      <w:rPr>
        <w:rFonts w:hint="default"/>
        <w:b/>
        <w:i w:val="0"/>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288" w:hanging="720"/>
      </w:pPr>
      <w:rPr>
        <w:rFonts w:hint="default"/>
        <w:i w:val="0"/>
      </w:rPr>
    </w:lvl>
    <w:lvl w:ilvl="4">
      <w:start w:val="1"/>
      <w:numFmt w:val="decimal"/>
      <w:isLgl/>
      <w:lvlText w:val="%1.%2.%3.%4.%5."/>
      <w:lvlJc w:val="left"/>
      <w:pPr>
        <w:ind w:left="1648" w:hanging="1080"/>
      </w:pPr>
      <w:rPr>
        <w:rFonts w:hint="default"/>
        <w:i w:val="0"/>
      </w:rPr>
    </w:lvl>
    <w:lvl w:ilvl="5">
      <w:start w:val="1"/>
      <w:numFmt w:val="decimal"/>
      <w:isLgl/>
      <w:lvlText w:val="%1.%2.%3.%4.%5.%6."/>
      <w:lvlJc w:val="left"/>
      <w:pPr>
        <w:ind w:left="1648" w:hanging="1080"/>
      </w:pPr>
      <w:rPr>
        <w:rFonts w:hint="default"/>
        <w:i w:val="0"/>
      </w:rPr>
    </w:lvl>
    <w:lvl w:ilvl="6">
      <w:start w:val="1"/>
      <w:numFmt w:val="decimal"/>
      <w:isLgl/>
      <w:lvlText w:val="%1.%2.%3.%4.%5.%6.%7."/>
      <w:lvlJc w:val="left"/>
      <w:pPr>
        <w:ind w:left="2008" w:hanging="1440"/>
      </w:pPr>
      <w:rPr>
        <w:rFonts w:hint="default"/>
        <w:i w:val="0"/>
      </w:rPr>
    </w:lvl>
    <w:lvl w:ilvl="7">
      <w:start w:val="1"/>
      <w:numFmt w:val="decimal"/>
      <w:isLgl/>
      <w:lvlText w:val="%1.%2.%3.%4.%5.%6.%7.%8."/>
      <w:lvlJc w:val="left"/>
      <w:pPr>
        <w:ind w:left="2008" w:hanging="1440"/>
      </w:pPr>
      <w:rPr>
        <w:rFonts w:hint="default"/>
        <w:i w:val="0"/>
      </w:rPr>
    </w:lvl>
    <w:lvl w:ilvl="8">
      <w:start w:val="1"/>
      <w:numFmt w:val="decimal"/>
      <w:isLgl/>
      <w:lvlText w:val="%1.%2.%3.%4.%5.%6.%7.%8.%9."/>
      <w:lvlJc w:val="left"/>
      <w:pPr>
        <w:ind w:left="2368" w:hanging="1800"/>
      </w:pPr>
      <w:rPr>
        <w:rFonts w:hint="default"/>
        <w:i w:val="0"/>
      </w:rPr>
    </w:lvl>
  </w:abstractNum>
  <w:abstractNum w:abstractNumId="15" w15:restartNumberingAfterBreak="0">
    <w:nsid w:val="333B2C1F"/>
    <w:multiLevelType w:val="hybridMultilevel"/>
    <w:tmpl w:val="CCB4A342"/>
    <w:lvl w:ilvl="0" w:tplc="0409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34EA201E"/>
    <w:multiLevelType w:val="multilevel"/>
    <w:tmpl w:val="016E3D06"/>
    <w:lvl w:ilvl="0">
      <w:start w:val="1"/>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60B0BF7"/>
    <w:multiLevelType w:val="hybridMultilevel"/>
    <w:tmpl w:val="8D7091FE"/>
    <w:lvl w:ilvl="0" w:tplc="0409000D">
      <w:start w:val="1"/>
      <w:numFmt w:val="bullet"/>
      <w:lvlText w:val=""/>
      <w:lvlJc w:val="left"/>
      <w:pPr>
        <w:ind w:left="1215" w:hanging="360"/>
      </w:pPr>
      <w:rPr>
        <w:rFonts w:ascii="Wingdings" w:hAnsi="Wingdings"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18" w15:restartNumberingAfterBreak="0">
    <w:nsid w:val="37016B17"/>
    <w:multiLevelType w:val="hybridMultilevel"/>
    <w:tmpl w:val="809A11CC"/>
    <w:lvl w:ilvl="0" w:tplc="FFFFFFFF">
      <w:start w:val="4"/>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20" w15:restartNumberingAfterBreak="0">
    <w:nsid w:val="44430743"/>
    <w:multiLevelType w:val="hybridMultilevel"/>
    <w:tmpl w:val="AE7EA19C"/>
    <w:lvl w:ilvl="0" w:tplc="0409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1" w15:restartNumberingAfterBreak="0">
    <w:nsid w:val="463C2A0A"/>
    <w:multiLevelType w:val="hybridMultilevel"/>
    <w:tmpl w:val="B24470CE"/>
    <w:lvl w:ilvl="0" w:tplc="C00400F2">
      <w:start w:val="1"/>
      <w:numFmt w:val="decimal"/>
      <w:lvlText w:val="%1."/>
      <w:lvlJc w:val="left"/>
      <w:pPr>
        <w:tabs>
          <w:tab w:val="num" w:pos="810"/>
        </w:tabs>
        <w:ind w:left="810" w:hanging="360"/>
      </w:pPr>
      <w:rPr>
        <w:rFonts w:hint="default"/>
      </w:rPr>
    </w:lvl>
    <w:lvl w:ilvl="1" w:tplc="04020019" w:tentative="1">
      <w:start w:val="1"/>
      <w:numFmt w:val="lowerLetter"/>
      <w:lvlText w:val="%2."/>
      <w:lvlJc w:val="left"/>
      <w:pPr>
        <w:tabs>
          <w:tab w:val="num" w:pos="1530"/>
        </w:tabs>
        <w:ind w:left="1530" w:hanging="360"/>
      </w:pPr>
    </w:lvl>
    <w:lvl w:ilvl="2" w:tplc="0402001B" w:tentative="1">
      <w:start w:val="1"/>
      <w:numFmt w:val="lowerRoman"/>
      <w:lvlText w:val="%3."/>
      <w:lvlJc w:val="right"/>
      <w:pPr>
        <w:tabs>
          <w:tab w:val="num" w:pos="2250"/>
        </w:tabs>
        <w:ind w:left="2250" w:hanging="180"/>
      </w:pPr>
    </w:lvl>
    <w:lvl w:ilvl="3" w:tplc="0402000F" w:tentative="1">
      <w:start w:val="1"/>
      <w:numFmt w:val="decimal"/>
      <w:lvlText w:val="%4."/>
      <w:lvlJc w:val="left"/>
      <w:pPr>
        <w:tabs>
          <w:tab w:val="num" w:pos="2970"/>
        </w:tabs>
        <w:ind w:left="2970" w:hanging="360"/>
      </w:pPr>
    </w:lvl>
    <w:lvl w:ilvl="4" w:tplc="04020019" w:tentative="1">
      <w:start w:val="1"/>
      <w:numFmt w:val="lowerLetter"/>
      <w:lvlText w:val="%5."/>
      <w:lvlJc w:val="left"/>
      <w:pPr>
        <w:tabs>
          <w:tab w:val="num" w:pos="3690"/>
        </w:tabs>
        <w:ind w:left="3690" w:hanging="360"/>
      </w:pPr>
    </w:lvl>
    <w:lvl w:ilvl="5" w:tplc="0402001B" w:tentative="1">
      <w:start w:val="1"/>
      <w:numFmt w:val="lowerRoman"/>
      <w:lvlText w:val="%6."/>
      <w:lvlJc w:val="right"/>
      <w:pPr>
        <w:tabs>
          <w:tab w:val="num" w:pos="4410"/>
        </w:tabs>
        <w:ind w:left="4410" w:hanging="180"/>
      </w:pPr>
    </w:lvl>
    <w:lvl w:ilvl="6" w:tplc="0402000F" w:tentative="1">
      <w:start w:val="1"/>
      <w:numFmt w:val="decimal"/>
      <w:lvlText w:val="%7."/>
      <w:lvlJc w:val="left"/>
      <w:pPr>
        <w:tabs>
          <w:tab w:val="num" w:pos="5130"/>
        </w:tabs>
        <w:ind w:left="5130" w:hanging="360"/>
      </w:pPr>
    </w:lvl>
    <w:lvl w:ilvl="7" w:tplc="04020019" w:tentative="1">
      <w:start w:val="1"/>
      <w:numFmt w:val="lowerLetter"/>
      <w:lvlText w:val="%8."/>
      <w:lvlJc w:val="left"/>
      <w:pPr>
        <w:tabs>
          <w:tab w:val="num" w:pos="5850"/>
        </w:tabs>
        <w:ind w:left="5850" w:hanging="360"/>
      </w:pPr>
    </w:lvl>
    <w:lvl w:ilvl="8" w:tplc="0402001B" w:tentative="1">
      <w:start w:val="1"/>
      <w:numFmt w:val="lowerRoman"/>
      <w:lvlText w:val="%9."/>
      <w:lvlJc w:val="right"/>
      <w:pPr>
        <w:tabs>
          <w:tab w:val="num" w:pos="6570"/>
        </w:tabs>
        <w:ind w:left="6570" w:hanging="180"/>
      </w:pPr>
    </w:lvl>
  </w:abstractNum>
  <w:abstractNum w:abstractNumId="22" w15:restartNumberingAfterBreak="0">
    <w:nsid w:val="483906B2"/>
    <w:multiLevelType w:val="hybridMultilevel"/>
    <w:tmpl w:val="0C1A95D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3372A2D"/>
    <w:multiLevelType w:val="multilevel"/>
    <w:tmpl w:val="7A88327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7E7BB6"/>
    <w:multiLevelType w:val="hybridMultilevel"/>
    <w:tmpl w:val="70BC52C4"/>
    <w:lvl w:ilvl="0" w:tplc="0402000D">
      <w:start w:val="1"/>
      <w:numFmt w:val="bullet"/>
      <w:lvlText w:val=""/>
      <w:lvlJc w:val="left"/>
      <w:pPr>
        <w:ind w:left="1430" w:hanging="360"/>
      </w:pPr>
      <w:rPr>
        <w:rFonts w:ascii="Wingdings" w:hAnsi="Wingdings"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25" w15:restartNumberingAfterBreak="0">
    <w:nsid w:val="5B173882"/>
    <w:multiLevelType w:val="multilevel"/>
    <w:tmpl w:val="94646C10"/>
    <w:lvl w:ilvl="0">
      <w:start w:val="22"/>
      <w:numFmt w:val="decimal"/>
      <w:lvlText w:val="%1."/>
      <w:lvlJc w:val="left"/>
      <w:pPr>
        <w:ind w:left="660" w:hanging="660"/>
      </w:pPr>
      <w:rPr>
        <w:rFonts w:cs="Times New Roman" w:hint="default"/>
        <w:b/>
        <w:i w:val="0"/>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6" w15:restartNumberingAfterBreak="0">
    <w:nsid w:val="5C073DF7"/>
    <w:multiLevelType w:val="hybridMultilevel"/>
    <w:tmpl w:val="E9B2F340"/>
    <w:lvl w:ilvl="0" w:tplc="C7DCE348">
      <w:start w:val="1"/>
      <w:numFmt w:val="decimal"/>
      <w:lvlText w:val="%1."/>
      <w:lvlJc w:val="left"/>
      <w:pPr>
        <w:tabs>
          <w:tab w:val="num" w:pos="1875"/>
        </w:tabs>
        <w:ind w:left="1875" w:hanging="115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7" w15:restartNumberingAfterBreak="0">
    <w:nsid w:val="5D1F3C84"/>
    <w:multiLevelType w:val="hybridMultilevel"/>
    <w:tmpl w:val="375E91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7A1B0B"/>
    <w:multiLevelType w:val="hybridMultilevel"/>
    <w:tmpl w:val="858E058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F739D3"/>
    <w:multiLevelType w:val="hybridMultilevel"/>
    <w:tmpl w:val="38A8D318"/>
    <w:lvl w:ilvl="0" w:tplc="8D602E3C">
      <w:start w:val="1"/>
      <w:numFmt w:val="decimal"/>
      <w:lvlText w:val="%1."/>
      <w:lvlJc w:val="left"/>
      <w:pPr>
        <w:tabs>
          <w:tab w:val="num" w:pos="1080"/>
        </w:tabs>
        <w:ind w:left="1080" w:hanging="72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656F1421"/>
    <w:multiLevelType w:val="hybridMultilevel"/>
    <w:tmpl w:val="D4101280"/>
    <w:lvl w:ilvl="0" w:tplc="0409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66B16A3D"/>
    <w:multiLevelType w:val="multilevel"/>
    <w:tmpl w:val="C7F20504"/>
    <w:lvl w:ilvl="0">
      <w:start w:val="1"/>
      <w:numFmt w:val="decimal"/>
      <w:lvlText w:val="%1."/>
      <w:lvlJc w:val="left"/>
      <w:pPr>
        <w:ind w:left="360" w:hanging="360"/>
      </w:pPr>
      <w:rPr>
        <w:b/>
        <w:i w:val="0"/>
        <w:sz w:val="28"/>
      </w:rPr>
    </w:lvl>
    <w:lvl w:ilvl="1">
      <w:start w:val="2"/>
      <w:numFmt w:val="decimal"/>
      <w:isLgl/>
      <w:lvlText w:val="%1.%2"/>
      <w:lvlJc w:val="left"/>
      <w:pPr>
        <w:tabs>
          <w:tab w:val="num" w:pos="1245"/>
        </w:tabs>
        <w:ind w:left="1245" w:hanging="885"/>
      </w:pPr>
      <w:rPr>
        <w:rFonts w:hint="default"/>
        <w:b/>
      </w:rPr>
    </w:lvl>
    <w:lvl w:ilvl="2">
      <w:start w:val="1"/>
      <w:numFmt w:val="decimal"/>
      <w:isLgl/>
      <w:lvlText w:val="%1.%2.%3"/>
      <w:lvlJc w:val="left"/>
      <w:pPr>
        <w:tabs>
          <w:tab w:val="num" w:pos="1605"/>
        </w:tabs>
        <w:ind w:left="1605" w:hanging="885"/>
      </w:pPr>
      <w:rPr>
        <w:rFonts w:hint="default"/>
        <w:b/>
      </w:rPr>
    </w:lvl>
    <w:lvl w:ilvl="3">
      <w:start w:val="1"/>
      <w:numFmt w:val="decimal"/>
      <w:isLgl/>
      <w:lvlText w:val="%1.%2.%3.%4"/>
      <w:lvlJc w:val="left"/>
      <w:pPr>
        <w:tabs>
          <w:tab w:val="num" w:pos="1965"/>
        </w:tabs>
        <w:ind w:left="1965" w:hanging="885"/>
      </w:pPr>
      <w:rPr>
        <w:rFonts w:hint="default"/>
        <w:b/>
      </w:rPr>
    </w:lvl>
    <w:lvl w:ilvl="4">
      <w:start w:val="1"/>
      <w:numFmt w:val="decimal"/>
      <w:isLgl/>
      <w:lvlText w:val="%1.%2.%3.%4.%5"/>
      <w:lvlJc w:val="left"/>
      <w:pPr>
        <w:tabs>
          <w:tab w:val="num" w:pos="2325"/>
        </w:tabs>
        <w:ind w:left="2325" w:hanging="885"/>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33" w15:restartNumberingAfterBreak="0">
    <w:nsid w:val="680E2D07"/>
    <w:multiLevelType w:val="hybridMultilevel"/>
    <w:tmpl w:val="3056B8E4"/>
    <w:lvl w:ilvl="0" w:tplc="7506F46C">
      <w:start w:val="1"/>
      <w:numFmt w:val="bullet"/>
      <w:lvlText w:val=""/>
      <w:lvlJc w:val="left"/>
      <w:pPr>
        <w:ind w:left="1211" w:hanging="360"/>
      </w:pPr>
    </w:lvl>
    <w:lvl w:ilvl="1" w:tplc="93C8FEFA">
      <w:start w:val="1"/>
      <w:numFmt w:val="bullet"/>
      <w:lvlText w:val="o"/>
      <w:lvlJc w:val="left"/>
      <w:pPr>
        <w:ind w:left="2160" w:hanging="360"/>
      </w:pPr>
    </w:lvl>
    <w:lvl w:ilvl="2" w:tplc="703417C4">
      <w:start w:val="1"/>
      <w:numFmt w:val="bullet"/>
      <w:lvlText w:val=""/>
      <w:lvlJc w:val="left"/>
      <w:pPr>
        <w:ind w:left="2880" w:hanging="360"/>
      </w:pPr>
    </w:lvl>
    <w:lvl w:ilvl="3" w:tplc="F91EBF4C">
      <w:start w:val="1"/>
      <w:numFmt w:val="bullet"/>
      <w:lvlText w:val=""/>
      <w:lvlJc w:val="left"/>
      <w:pPr>
        <w:ind w:left="3600" w:hanging="360"/>
      </w:pPr>
    </w:lvl>
    <w:lvl w:ilvl="4" w:tplc="46188512">
      <w:start w:val="1"/>
      <w:numFmt w:val="bullet"/>
      <w:lvlText w:val="o"/>
      <w:lvlJc w:val="left"/>
      <w:pPr>
        <w:ind w:left="4320" w:hanging="360"/>
      </w:pPr>
    </w:lvl>
    <w:lvl w:ilvl="5" w:tplc="838E53A0">
      <w:start w:val="1"/>
      <w:numFmt w:val="bullet"/>
      <w:lvlText w:val=""/>
      <w:lvlJc w:val="left"/>
      <w:pPr>
        <w:ind w:left="5040" w:hanging="360"/>
      </w:pPr>
    </w:lvl>
    <w:lvl w:ilvl="6" w:tplc="81D40AD8">
      <w:start w:val="1"/>
      <w:numFmt w:val="bullet"/>
      <w:lvlText w:val=""/>
      <w:lvlJc w:val="left"/>
      <w:pPr>
        <w:ind w:left="5760" w:hanging="360"/>
      </w:pPr>
    </w:lvl>
    <w:lvl w:ilvl="7" w:tplc="52E69B2C">
      <w:start w:val="1"/>
      <w:numFmt w:val="bullet"/>
      <w:lvlText w:val="o"/>
      <w:lvlJc w:val="left"/>
      <w:pPr>
        <w:ind w:left="6480" w:hanging="360"/>
      </w:pPr>
    </w:lvl>
    <w:lvl w:ilvl="8" w:tplc="5EAA19FA">
      <w:start w:val="1"/>
      <w:numFmt w:val="bullet"/>
      <w:lvlText w:val=""/>
      <w:lvlJc w:val="left"/>
      <w:pPr>
        <w:ind w:left="7200" w:hanging="360"/>
      </w:pPr>
    </w:lvl>
  </w:abstractNum>
  <w:abstractNum w:abstractNumId="34" w15:restartNumberingAfterBreak="0">
    <w:nsid w:val="6908352A"/>
    <w:multiLevelType w:val="hybridMultilevel"/>
    <w:tmpl w:val="7E341F0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699722AD"/>
    <w:multiLevelType w:val="hybridMultilevel"/>
    <w:tmpl w:val="1132F766"/>
    <w:lvl w:ilvl="0" w:tplc="0409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6" w15:restartNumberingAfterBreak="0">
    <w:nsid w:val="6B5D1047"/>
    <w:multiLevelType w:val="hybridMultilevel"/>
    <w:tmpl w:val="567E77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519B5"/>
    <w:multiLevelType w:val="multilevel"/>
    <w:tmpl w:val="5D9A6EC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858" w:hanging="432"/>
      </w:pPr>
      <w:rPr>
        <w:rFonts w:ascii="Times New Roman" w:eastAsia="Times New Roman" w:hAnsi="Times New Roman" w:cs="Arial"/>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65356"/>
    <w:multiLevelType w:val="hybridMultilevel"/>
    <w:tmpl w:val="C1F0C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40515"/>
    <w:multiLevelType w:val="multilevel"/>
    <w:tmpl w:val="BF1653A6"/>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16BEE"/>
    <w:multiLevelType w:val="hybridMultilevel"/>
    <w:tmpl w:val="80968518"/>
    <w:lvl w:ilvl="0" w:tplc="04020001">
      <w:start w:val="1"/>
      <w:numFmt w:val="bullet"/>
      <w:lvlText w:val=""/>
      <w:lvlJc w:val="left"/>
      <w:pPr>
        <w:tabs>
          <w:tab w:val="num" w:pos="1545"/>
        </w:tabs>
        <w:ind w:left="1545" w:hanging="360"/>
      </w:pPr>
      <w:rPr>
        <w:rFonts w:ascii="Symbol" w:hAnsi="Symbol" w:hint="default"/>
      </w:rPr>
    </w:lvl>
    <w:lvl w:ilvl="1" w:tplc="04020003" w:tentative="1">
      <w:start w:val="1"/>
      <w:numFmt w:val="bullet"/>
      <w:lvlText w:val="o"/>
      <w:lvlJc w:val="left"/>
      <w:pPr>
        <w:tabs>
          <w:tab w:val="num" w:pos="2265"/>
        </w:tabs>
        <w:ind w:left="2265" w:hanging="360"/>
      </w:pPr>
      <w:rPr>
        <w:rFonts w:ascii="Courier New" w:hAnsi="Courier New" w:cs="Courier New" w:hint="default"/>
      </w:rPr>
    </w:lvl>
    <w:lvl w:ilvl="2" w:tplc="04020005" w:tentative="1">
      <w:start w:val="1"/>
      <w:numFmt w:val="bullet"/>
      <w:lvlText w:val=""/>
      <w:lvlJc w:val="left"/>
      <w:pPr>
        <w:tabs>
          <w:tab w:val="num" w:pos="2985"/>
        </w:tabs>
        <w:ind w:left="2985" w:hanging="360"/>
      </w:pPr>
      <w:rPr>
        <w:rFonts w:ascii="Wingdings" w:hAnsi="Wingdings" w:hint="default"/>
      </w:rPr>
    </w:lvl>
    <w:lvl w:ilvl="3" w:tplc="04020001" w:tentative="1">
      <w:start w:val="1"/>
      <w:numFmt w:val="bullet"/>
      <w:lvlText w:val=""/>
      <w:lvlJc w:val="left"/>
      <w:pPr>
        <w:tabs>
          <w:tab w:val="num" w:pos="3705"/>
        </w:tabs>
        <w:ind w:left="3705" w:hanging="360"/>
      </w:pPr>
      <w:rPr>
        <w:rFonts w:ascii="Symbol" w:hAnsi="Symbol" w:hint="default"/>
      </w:rPr>
    </w:lvl>
    <w:lvl w:ilvl="4" w:tplc="04020003" w:tentative="1">
      <w:start w:val="1"/>
      <w:numFmt w:val="bullet"/>
      <w:lvlText w:val="o"/>
      <w:lvlJc w:val="left"/>
      <w:pPr>
        <w:tabs>
          <w:tab w:val="num" w:pos="4425"/>
        </w:tabs>
        <w:ind w:left="4425" w:hanging="360"/>
      </w:pPr>
      <w:rPr>
        <w:rFonts w:ascii="Courier New" w:hAnsi="Courier New" w:cs="Courier New" w:hint="default"/>
      </w:rPr>
    </w:lvl>
    <w:lvl w:ilvl="5" w:tplc="04020005" w:tentative="1">
      <w:start w:val="1"/>
      <w:numFmt w:val="bullet"/>
      <w:lvlText w:val=""/>
      <w:lvlJc w:val="left"/>
      <w:pPr>
        <w:tabs>
          <w:tab w:val="num" w:pos="5145"/>
        </w:tabs>
        <w:ind w:left="5145" w:hanging="360"/>
      </w:pPr>
      <w:rPr>
        <w:rFonts w:ascii="Wingdings" w:hAnsi="Wingdings" w:hint="default"/>
      </w:rPr>
    </w:lvl>
    <w:lvl w:ilvl="6" w:tplc="04020001" w:tentative="1">
      <w:start w:val="1"/>
      <w:numFmt w:val="bullet"/>
      <w:lvlText w:val=""/>
      <w:lvlJc w:val="left"/>
      <w:pPr>
        <w:tabs>
          <w:tab w:val="num" w:pos="5865"/>
        </w:tabs>
        <w:ind w:left="5865" w:hanging="360"/>
      </w:pPr>
      <w:rPr>
        <w:rFonts w:ascii="Symbol" w:hAnsi="Symbol" w:hint="default"/>
      </w:rPr>
    </w:lvl>
    <w:lvl w:ilvl="7" w:tplc="04020003" w:tentative="1">
      <w:start w:val="1"/>
      <w:numFmt w:val="bullet"/>
      <w:lvlText w:val="o"/>
      <w:lvlJc w:val="left"/>
      <w:pPr>
        <w:tabs>
          <w:tab w:val="num" w:pos="6585"/>
        </w:tabs>
        <w:ind w:left="6585" w:hanging="360"/>
      </w:pPr>
      <w:rPr>
        <w:rFonts w:ascii="Courier New" w:hAnsi="Courier New" w:cs="Courier New" w:hint="default"/>
      </w:rPr>
    </w:lvl>
    <w:lvl w:ilvl="8" w:tplc="04020005" w:tentative="1">
      <w:start w:val="1"/>
      <w:numFmt w:val="bullet"/>
      <w:lvlText w:val=""/>
      <w:lvlJc w:val="left"/>
      <w:pPr>
        <w:tabs>
          <w:tab w:val="num" w:pos="7305"/>
        </w:tabs>
        <w:ind w:left="7305" w:hanging="360"/>
      </w:pPr>
      <w:rPr>
        <w:rFonts w:ascii="Wingdings" w:hAnsi="Wingdings" w:hint="default"/>
      </w:rPr>
    </w:lvl>
  </w:abstractNum>
  <w:abstractNum w:abstractNumId="43" w15:restartNumberingAfterBreak="0">
    <w:nsid w:val="77EA26CF"/>
    <w:multiLevelType w:val="hybridMultilevel"/>
    <w:tmpl w:val="FACE5ECE"/>
    <w:lvl w:ilvl="0" w:tplc="8AE8830C">
      <w:start w:val="1"/>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A26A8"/>
    <w:multiLevelType w:val="hybridMultilevel"/>
    <w:tmpl w:val="8BDAC448"/>
    <w:lvl w:ilvl="0" w:tplc="5B8CA3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AA01D62"/>
    <w:multiLevelType w:val="hybridMultilevel"/>
    <w:tmpl w:val="C2C6C4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E0C8B"/>
    <w:multiLevelType w:val="multilevel"/>
    <w:tmpl w:val="BF1653A6"/>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CD2506E"/>
    <w:multiLevelType w:val="multilevel"/>
    <w:tmpl w:val="BB6EDF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D936BA"/>
    <w:multiLevelType w:val="hybridMultilevel"/>
    <w:tmpl w:val="8910B5CC"/>
    <w:lvl w:ilvl="0" w:tplc="0409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3"/>
  </w:num>
  <w:num w:numId="2">
    <w:abstractNumId w:val="18"/>
  </w:num>
  <w:num w:numId="3">
    <w:abstractNumId w:val="28"/>
  </w:num>
  <w:num w:numId="4">
    <w:abstractNumId w:val="12"/>
  </w:num>
  <w:num w:numId="5">
    <w:abstractNumId w:val="27"/>
  </w:num>
  <w:num w:numId="6">
    <w:abstractNumId w:val="29"/>
  </w:num>
  <w:num w:numId="7">
    <w:abstractNumId w:val="5"/>
  </w:num>
  <w:num w:numId="8">
    <w:abstractNumId w:val="9"/>
  </w:num>
  <w:num w:numId="9">
    <w:abstractNumId w:val="3"/>
  </w:num>
  <w:num w:numId="10">
    <w:abstractNumId w:val="30"/>
  </w:num>
  <w:num w:numId="11">
    <w:abstractNumId w:val="26"/>
  </w:num>
  <w:num w:numId="12">
    <w:abstractNumId w:val="21"/>
  </w:num>
  <w:num w:numId="13">
    <w:abstractNumId w:val="43"/>
  </w:num>
  <w:num w:numId="14">
    <w:abstractNumId w:val="45"/>
  </w:num>
  <w:num w:numId="15">
    <w:abstractNumId w:val="46"/>
  </w:num>
  <w:num w:numId="16">
    <w:abstractNumId w:val="38"/>
  </w:num>
  <w:num w:numId="17">
    <w:abstractNumId w:val="40"/>
  </w:num>
  <w:num w:numId="18">
    <w:abstractNumId w:val="37"/>
  </w:num>
  <w:num w:numId="19">
    <w:abstractNumId w:val="25"/>
  </w:num>
  <w:num w:numId="20">
    <w:abstractNumId w:val="41"/>
  </w:num>
  <w:num w:numId="21">
    <w:abstractNumId w:val="4"/>
  </w:num>
  <w:num w:numId="22">
    <w:abstractNumId w:val="33"/>
  </w:num>
  <w:num w:numId="23">
    <w:abstractNumId w:val="32"/>
  </w:num>
  <w:num w:numId="24">
    <w:abstractNumId w:val="10"/>
  </w:num>
  <w:num w:numId="25">
    <w:abstractNumId w:val="2"/>
  </w:num>
  <w:num w:numId="26">
    <w:abstractNumId w:val="19"/>
  </w:num>
  <w:num w:numId="27">
    <w:abstractNumId w:val="17"/>
  </w:num>
  <w:num w:numId="28">
    <w:abstractNumId w:val="47"/>
  </w:num>
  <w:num w:numId="29">
    <w:abstractNumId w:val="8"/>
  </w:num>
  <w:num w:numId="30">
    <w:abstractNumId w:val="42"/>
  </w:num>
  <w:num w:numId="31">
    <w:abstractNumId w:val="16"/>
  </w:num>
  <w:num w:numId="32">
    <w:abstractNumId w:val="14"/>
  </w:num>
  <w:num w:numId="33">
    <w:abstractNumId w:val="11"/>
  </w:num>
  <w:num w:numId="34">
    <w:abstractNumId w:val="24"/>
  </w:num>
  <w:num w:numId="35">
    <w:abstractNumId w:val="3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8"/>
  </w:num>
  <w:num w:numId="39">
    <w:abstractNumId w:val="15"/>
  </w:num>
  <w:num w:numId="40">
    <w:abstractNumId w:val="20"/>
  </w:num>
  <w:num w:numId="41">
    <w:abstractNumId w:val="35"/>
  </w:num>
  <w:num w:numId="42">
    <w:abstractNumId w:val="36"/>
  </w:num>
  <w:num w:numId="43">
    <w:abstractNumId w:val="7"/>
  </w:num>
  <w:num w:numId="44">
    <w:abstractNumId w:val="23"/>
  </w:num>
  <w:num w:numId="45">
    <w:abstractNumId w:val="6"/>
  </w:num>
  <w:num w:numId="46">
    <w:abstractNumId w:val="0"/>
  </w:num>
  <w:num w:numId="47">
    <w:abstractNumId w:val="31"/>
  </w:num>
  <w:num w:numId="48">
    <w:abstractNumId w:val="39"/>
  </w:num>
  <w:num w:numId="49">
    <w:abstractNumId w:val="2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61"/>
    <w:rsid w:val="00022BB5"/>
    <w:rsid w:val="00067506"/>
    <w:rsid w:val="00090AD1"/>
    <w:rsid w:val="000F3A61"/>
    <w:rsid w:val="002B74AB"/>
    <w:rsid w:val="003B75C1"/>
    <w:rsid w:val="00460861"/>
    <w:rsid w:val="004C0644"/>
    <w:rsid w:val="004E3A8F"/>
    <w:rsid w:val="004F5376"/>
    <w:rsid w:val="005C178D"/>
    <w:rsid w:val="006471DE"/>
    <w:rsid w:val="006702F8"/>
    <w:rsid w:val="00691EBE"/>
    <w:rsid w:val="00794C98"/>
    <w:rsid w:val="00860238"/>
    <w:rsid w:val="00933FA8"/>
    <w:rsid w:val="009C59F1"/>
    <w:rsid w:val="009E33F5"/>
    <w:rsid w:val="00AF3D8B"/>
    <w:rsid w:val="00B26F59"/>
    <w:rsid w:val="00B84F8C"/>
    <w:rsid w:val="00BB3485"/>
    <w:rsid w:val="00CE2151"/>
    <w:rsid w:val="00CE2ADF"/>
    <w:rsid w:val="00D97587"/>
    <w:rsid w:val="00DB7F57"/>
    <w:rsid w:val="00E93B77"/>
    <w:rsid w:val="00F1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BF96A-D2AF-4584-A4A6-4E3A0B9B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B5"/>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022BB5"/>
    <w:pPr>
      <w:keepNext/>
      <w:ind w:left="720"/>
      <w:outlineLvl w:val="0"/>
    </w:pPr>
    <w:rPr>
      <w:rFonts w:ascii="HebarU" w:hAnsi="HebarU"/>
      <w:b/>
      <w:sz w:val="20"/>
      <w:szCs w:val="20"/>
      <w:lang w:eastAsia="en-US"/>
    </w:rPr>
  </w:style>
  <w:style w:type="paragraph" w:styleId="Heading2">
    <w:name w:val="heading 2"/>
    <w:basedOn w:val="Normal"/>
    <w:next w:val="Normal"/>
    <w:link w:val="Heading2Char"/>
    <w:qFormat/>
    <w:rsid w:val="00022BB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022B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22BB5"/>
    <w:pPr>
      <w:keepNext/>
      <w:spacing w:before="240" w:after="60"/>
      <w:outlineLvl w:val="3"/>
    </w:pPr>
    <w:rPr>
      <w:b/>
      <w:bCs/>
      <w:sz w:val="28"/>
      <w:szCs w:val="28"/>
    </w:rPr>
  </w:style>
  <w:style w:type="paragraph" w:styleId="Heading5">
    <w:name w:val="heading 5"/>
    <w:basedOn w:val="Normal"/>
    <w:next w:val="Normal"/>
    <w:link w:val="Heading5Char"/>
    <w:qFormat/>
    <w:rsid w:val="00022BB5"/>
    <w:pPr>
      <w:spacing w:before="240" w:after="60"/>
      <w:outlineLvl w:val="4"/>
    </w:pPr>
    <w:rPr>
      <w:b/>
      <w:bCs/>
      <w:i/>
      <w:iCs/>
      <w:sz w:val="26"/>
      <w:szCs w:val="26"/>
    </w:rPr>
  </w:style>
  <w:style w:type="paragraph" w:styleId="Heading6">
    <w:name w:val="heading 6"/>
    <w:basedOn w:val="Normal"/>
    <w:next w:val="Normal"/>
    <w:link w:val="Heading6Char"/>
    <w:qFormat/>
    <w:rsid w:val="00022BB5"/>
    <w:pPr>
      <w:spacing w:before="240" w:after="60"/>
      <w:outlineLvl w:val="5"/>
    </w:pPr>
    <w:rPr>
      <w:b/>
      <w:bCs/>
      <w:sz w:val="22"/>
      <w:szCs w:val="22"/>
    </w:rPr>
  </w:style>
  <w:style w:type="paragraph" w:styleId="Heading7">
    <w:name w:val="heading 7"/>
    <w:basedOn w:val="Normal"/>
    <w:next w:val="Normal"/>
    <w:link w:val="Heading7Char"/>
    <w:qFormat/>
    <w:rsid w:val="00022BB5"/>
    <w:pPr>
      <w:keepNext/>
      <w:ind w:firstLine="567"/>
      <w:jc w:val="both"/>
      <w:outlineLvl w:val="6"/>
    </w:pPr>
    <w:rPr>
      <w:b/>
    </w:rPr>
  </w:style>
  <w:style w:type="paragraph" w:styleId="Heading8">
    <w:name w:val="heading 8"/>
    <w:basedOn w:val="Normal"/>
    <w:next w:val="Normal"/>
    <w:link w:val="Heading8Char"/>
    <w:qFormat/>
    <w:rsid w:val="00022BB5"/>
    <w:pPr>
      <w:spacing w:before="240" w:after="60"/>
      <w:outlineLvl w:val="7"/>
    </w:pPr>
    <w:rPr>
      <w:i/>
      <w:iCs/>
    </w:rPr>
  </w:style>
  <w:style w:type="paragraph" w:styleId="Heading9">
    <w:name w:val="heading 9"/>
    <w:basedOn w:val="Normal"/>
    <w:next w:val="Normal"/>
    <w:link w:val="Heading9Char"/>
    <w:qFormat/>
    <w:rsid w:val="00022BB5"/>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BB5"/>
    <w:rPr>
      <w:rFonts w:ascii="HebarU" w:eastAsia="Times New Roman" w:hAnsi="HebarU" w:cs="Times New Roman"/>
      <w:b/>
      <w:sz w:val="20"/>
      <w:szCs w:val="20"/>
      <w:lang w:val="bg-BG"/>
    </w:rPr>
  </w:style>
  <w:style w:type="character" w:customStyle="1" w:styleId="Heading2Char">
    <w:name w:val="Heading 2 Char"/>
    <w:basedOn w:val="DefaultParagraphFont"/>
    <w:link w:val="Heading2"/>
    <w:rsid w:val="00022BB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22BB5"/>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022BB5"/>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022BB5"/>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022BB5"/>
    <w:rPr>
      <w:rFonts w:ascii="Times New Roman" w:eastAsia="Times New Roman" w:hAnsi="Times New Roman" w:cs="Times New Roman"/>
      <w:b/>
      <w:bCs/>
      <w:lang w:val="bg-BG" w:eastAsia="bg-BG"/>
    </w:rPr>
  </w:style>
  <w:style w:type="character" w:customStyle="1" w:styleId="Heading7Char">
    <w:name w:val="Heading 7 Char"/>
    <w:basedOn w:val="DefaultParagraphFont"/>
    <w:link w:val="Heading7"/>
    <w:rsid w:val="00022BB5"/>
    <w:rPr>
      <w:rFonts w:ascii="Times New Roman" w:eastAsia="Times New Roman" w:hAnsi="Times New Roman" w:cs="Times New Roman"/>
      <w:b/>
      <w:sz w:val="24"/>
      <w:szCs w:val="24"/>
      <w:lang w:val="bg-BG" w:eastAsia="bg-BG"/>
    </w:rPr>
  </w:style>
  <w:style w:type="character" w:customStyle="1" w:styleId="Heading8Char">
    <w:name w:val="Heading 8 Char"/>
    <w:basedOn w:val="DefaultParagraphFont"/>
    <w:link w:val="Heading8"/>
    <w:rsid w:val="00022BB5"/>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022BB5"/>
    <w:rPr>
      <w:rFonts w:ascii="Arial" w:eastAsia="Times New Roman" w:hAnsi="Arial" w:cs="Times New Roman"/>
      <w:lang w:val="x-none" w:eastAsia="x-none"/>
    </w:rPr>
  </w:style>
  <w:style w:type="paragraph" w:styleId="BodyTextIndent">
    <w:name w:val="Body Text Indent"/>
    <w:basedOn w:val="Normal"/>
    <w:link w:val="BodyTextIndentChar"/>
    <w:rsid w:val="00022BB5"/>
    <w:pPr>
      <w:ind w:left="720"/>
    </w:pPr>
    <w:rPr>
      <w:rFonts w:ascii="HebarU" w:hAnsi="HebarU"/>
      <w:b/>
      <w:szCs w:val="20"/>
      <w:lang w:eastAsia="en-US"/>
    </w:rPr>
  </w:style>
  <w:style w:type="character" w:customStyle="1" w:styleId="BodyTextIndentChar">
    <w:name w:val="Body Text Indent Char"/>
    <w:basedOn w:val="DefaultParagraphFont"/>
    <w:link w:val="BodyTextIndent"/>
    <w:rsid w:val="00022BB5"/>
    <w:rPr>
      <w:rFonts w:ascii="HebarU" w:eastAsia="Times New Roman" w:hAnsi="HebarU" w:cs="Times New Roman"/>
      <w:b/>
      <w:sz w:val="24"/>
      <w:szCs w:val="20"/>
      <w:lang w:val="bg-BG"/>
    </w:rPr>
  </w:style>
  <w:style w:type="paragraph" w:styleId="BodyText">
    <w:name w:val="Body Text"/>
    <w:aliases w:val="block style"/>
    <w:basedOn w:val="Normal"/>
    <w:link w:val="BodyTextChar"/>
    <w:rsid w:val="00022BB5"/>
    <w:pPr>
      <w:spacing w:after="120"/>
    </w:pPr>
    <w:rPr>
      <w:lang w:val="x-none" w:eastAsia="x-none"/>
    </w:rPr>
  </w:style>
  <w:style w:type="character" w:customStyle="1" w:styleId="BodyTextChar">
    <w:name w:val="Body Text Char"/>
    <w:aliases w:val="block style Char"/>
    <w:basedOn w:val="DefaultParagraphFont"/>
    <w:link w:val="BodyText"/>
    <w:rsid w:val="00022BB5"/>
    <w:rPr>
      <w:rFonts w:ascii="Times New Roman" w:eastAsia="Times New Roman" w:hAnsi="Times New Roman" w:cs="Times New Roman"/>
      <w:sz w:val="24"/>
      <w:szCs w:val="24"/>
      <w:lang w:val="x-none" w:eastAsia="x-none"/>
    </w:rPr>
  </w:style>
  <w:style w:type="paragraph" w:customStyle="1" w:styleId="1">
    <w:name w:val="1"/>
    <w:basedOn w:val="Normal"/>
    <w:rsid w:val="00022BB5"/>
    <w:pPr>
      <w:tabs>
        <w:tab w:val="left" w:pos="709"/>
      </w:tabs>
    </w:pPr>
    <w:rPr>
      <w:rFonts w:ascii="Tahoma" w:hAnsi="Tahoma"/>
      <w:lang w:val="pl-PL" w:eastAsia="pl-PL"/>
    </w:rPr>
  </w:style>
  <w:style w:type="paragraph" w:styleId="BodyText3">
    <w:name w:val="Body Text 3"/>
    <w:basedOn w:val="Normal"/>
    <w:link w:val="BodyText3Char"/>
    <w:semiHidden/>
    <w:rsid w:val="00022BB5"/>
    <w:pPr>
      <w:spacing w:after="120"/>
    </w:pPr>
    <w:rPr>
      <w:sz w:val="16"/>
      <w:szCs w:val="16"/>
    </w:rPr>
  </w:style>
  <w:style w:type="character" w:customStyle="1" w:styleId="BodyText3Char">
    <w:name w:val="Body Text 3 Char"/>
    <w:basedOn w:val="DefaultParagraphFont"/>
    <w:link w:val="BodyText3"/>
    <w:semiHidden/>
    <w:rsid w:val="00022BB5"/>
    <w:rPr>
      <w:rFonts w:ascii="Times New Roman" w:eastAsia="Times New Roman" w:hAnsi="Times New Roman" w:cs="Times New Roman"/>
      <w:sz w:val="16"/>
      <w:szCs w:val="16"/>
      <w:lang w:val="bg-BG" w:eastAsia="bg-BG"/>
    </w:rPr>
  </w:style>
  <w:style w:type="paragraph" w:styleId="BodyTextIndent2">
    <w:name w:val="Body Text Indent 2"/>
    <w:basedOn w:val="Normal"/>
    <w:link w:val="BodyTextIndent2Char"/>
    <w:semiHidden/>
    <w:rsid w:val="00022BB5"/>
    <w:pPr>
      <w:spacing w:after="120" w:line="480" w:lineRule="auto"/>
      <w:ind w:left="283"/>
    </w:pPr>
    <w:rPr>
      <w:lang w:val="x-none" w:eastAsia="x-none"/>
    </w:rPr>
  </w:style>
  <w:style w:type="character" w:customStyle="1" w:styleId="BodyTextIndent2Char">
    <w:name w:val="Body Text Indent 2 Char"/>
    <w:basedOn w:val="DefaultParagraphFont"/>
    <w:link w:val="BodyTextIndent2"/>
    <w:semiHidden/>
    <w:rsid w:val="00022BB5"/>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semiHidden/>
    <w:rsid w:val="00022BB5"/>
    <w:pPr>
      <w:spacing w:after="120"/>
      <w:ind w:left="283"/>
    </w:pPr>
    <w:rPr>
      <w:sz w:val="16"/>
      <w:szCs w:val="16"/>
      <w:lang w:val="x-none" w:eastAsia="x-none"/>
    </w:rPr>
  </w:style>
  <w:style w:type="character" w:customStyle="1" w:styleId="BodyTextIndent3Char">
    <w:name w:val="Body Text Indent 3 Char"/>
    <w:basedOn w:val="DefaultParagraphFont"/>
    <w:link w:val="BodyTextIndent3"/>
    <w:semiHidden/>
    <w:rsid w:val="00022BB5"/>
    <w:rPr>
      <w:rFonts w:ascii="Times New Roman" w:eastAsia="Times New Roman" w:hAnsi="Times New Roman" w:cs="Times New Roman"/>
      <w:sz w:val="16"/>
      <w:szCs w:val="16"/>
      <w:lang w:val="x-none" w:eastAsia="x-none"/>
    </w:rPr>
  </w:style>
  <w:style w:type="paragraph" w:styleId="BodyText2">
    <w:name w:val="Body Text 2"/>
    <w:basedOn w:val="Normal"/>
    <w:link w:val="BodyText2Char"/>
    <w:semiHidden/>
    <w:rsid w:val="00022BB5"/>
    <w:pPr>
      <w:spacing w:after="120" w:line="480" w:lineRule="auto"/>
    </w:pPr>
  </w:style>
  <w:style w:type="character" w:customStyle="1" w:styleId="BodyText2Char">
    <w:name w:val="Body Text 2 Char"/>
    <w:basedOn w:val="DefaultParagraphFont"/>
    <w:link w:val="BodyText2"/>
    <w:semiHidden/>
    <w:rsid w:val="00022BB5"/>
    <w:rPr>
      <w:rFonts w:ascii="Times New Roman" w:eastAsia="Times New Roman" w:hAnsi="Times New Roman" w:cs="Times New Roman"/>
      <w:sz w:val="24"/>
      <w:szCs w:val="24"/>
      <w:lang w:val="bg-BG" w:eastAsia="bg-BG"/>
    </w:rPr>
  </w:style>
  <w:style w:type="paragraph" w:styleId="BlockText">
    <w:name w:val="Block Text"/>
    <w:basedOn w:val="Normal"/>
    <w:semiHidden/>
    <w:rsid w:val="00022BB5"/>
    <w:pPr>
      <w:tabs>
        <w:tab w:val="num" w:pos="360"/>
      </w:tabs>
      <w:ind w:left="-567" w:right="-759" w:firstLine="567"/>
      <w:jc w:val="both"/>
    </w:pPr>
    <w:rPr>
      <w:b/>
      <w:szCs w:val="20"/>
      <w:lang w:eastAsia="en-US"/>
    </w:rPr>
  </w:style>
  <w:style w:type="paragraph" w:customStyle="1" w:styleId="firstline">
    <w:name w:val="firstline"/>
    <w:basedOn w:val="Normal"/>
    <w:rsid w:val="00022BB5"/>
    <w:pPr>
      <w:spacing w:line="240" w:lineRule="atLeast"/>
      <w:ind w:firstLine="640"/>
      <w:jc w:val="both"/>
    </w:pPr>
    <w:rPr>
      <w:color w:val="000000"/>
      <w:lang w:val="en-US"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022BB5"/>
    <w:rPr>
      <w:rFonts w:ascii="Arial" w:hAnsi="Arial"/>
      <w:sz w:val="20"/>
      <w:szCs w:val="20"/>
      <w:lang w:val="en-AU"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022BB5"/>
    <w:rPr>
      <w:rFonts w:ascii="Arial" w:eastAsia="Times New Roman" w:hAnsi="Arial" w:cs="Times New Roman"/>
      <w:sz w:val="20"/>
      <w:szCs w:val="20"/>
      <w:lang w:val="en-AU" w:eastAsia="x-none"/>
    </w:rPr>
  </w:style>
  <w:style w:type="character" w:styleId="FootnoteReference">
    <w:name w:val="footnote reference"/>
    <w:aliases w:val="Footnote symbol"/>
    <w:uiPriority w:val="99"/>
    <w:rsid w:val="00022BB5"/>
    <w:rPr>
      <w:vertAlign w:val="superscript"/>
    </w:rPr>
  </w:style>
  <w:style w:type="paragraph" w:styleId="Footer">
    <w:name w:val="footer"/>
    <w:basedOn w:val="Normal"/>
    <w:link w:val="FooterChar"/>
    <w:semiHidden/>
    <w:rsid w:val="00022BB5"/>
    <w:pPr>
      <w:tabs>
        <w:tab w:val="center" w:pos="4320"/>
        <w:tab w:val="right" w:pos="8640"/>
      </w:tabs>
    </w:pPr>
    <w:rPr>
      <w:sz w:val="20"/>
      <w:szCs w:val="20"/>
      <w:lang w:val="en-US" w:eastAsia="en-US"/>
    </w:rPr>
  </w:style>
  <w:style w:type="character" w:customStyle="1" w:styleId="FooterChar">
    <w:name w:val="Footer Char"/>
    <w:basedOn w:val="DefaultParagraphFont"/>
    <w:link w:val="Footer"/>
    <w:semiHidden/>
    <w:rsid w:val="00022BB5"/>
    <w:rPr>
      <w:rFonts w:ascii="Times New Roman" w:eastAsia="Times New Roman" w:hAnsi="Times New Roman" w:cs="Times New Roman"/>
      <w:sz w:val="20"/>
      <w:szCs w:val="20"/>
    </w:rPr>
  </w:style>
  <w:style w:type="paragraph" w:styleId="Title">
    <w:name w:val="Title"/>
    <w:basedOn w:val="Normal"/>
    <w:link w:val="TitleChar"/>
    <w:qFormat/>
    <w:rsid w:val="00022BB5"/>
    <w:pPr>
      <w:widowControl w:val="0"/>
      <w:autoSpaceDE w:val="0"/>
      <w:autoSpaceDN w:val="0"/>
      <w:jc w:val="center"/>
    </w:pPr>
    <w:rPr>
      <w:b/>
      <w:bCs/>
      <w:sz w:val="28"/>
      <w:szCs w:val="28"/>
      <w:lang w:val="en-US" w:eastAsia="en-US"/>
    </w:rPr>
  </w:style>
  <w:style w:type="character" w:customStyle="1" w:styleId="TitleChar">
    <w:name w:val="Title Char"/>
    <w:basedOn w:val="DefaultParagraphFont"/>
    <w:link w:val="Title"/>
    <w:rsid w:val="00022BB5"/>
    <w:rPr>
      <w:rFonts w:ascii="Times New Roman" w:eastAsia="Times New Roman" w:hAnsi="Times New Roman" w:cs="Times New Roman"/>
      <w:b/>
      <w:bCs/>
      <w:sz w:val="28"/>
      <w:szCs w:val="28"/>
    </w:rPr>
  </w:style>
  <w:style w:type="paragraph" w:customStyle="1" w:styleId="CharCharCharCharCharCharCharCharCharChar">
    <w:name w:val="Char Char Char Char Знак Char Char Char Char Char Char"/>
    <w:basedOn w:val="Normal"/>
    <w:rsid w:val="00022BB5"/>
    <w:pPr>
      <w:tabs>
        <w:tab w:val="left" w:pos="709"/>
      </w:tabs>
    </w:pPr>
    <w:rPr>
      <w:rFonts w:ascii="Tahoma" w:hAnsi="Tahoma"/>
      <w:lang w:val="pl-PL" w:eastAsia="pl-PL"/>
    </w:rPr>
  </w:style>
  <w:style w:type="character" w:styleId="Hyperlink">
    <w:name w:val="Hyperlink"/>
    <w:rsid w:val="00022BB5"/>
    <w:rPr>
      <w:color w:val="0000FF"/>
      <w:u w:val="single"/>
    </w:rPr>
  </w:style>
  <w:style w:type="paragraph" w:styleId="BalloonText">
    <w:name w:val="Balloon Text"/>
    <w:basedOn w:val="Normal"/>
    <w:link w:val="BalloonTextChar"/>
    <w:semiHidden/>
    <w:rsid w:val="00022BB5"/>
    <w:rPr>
      <w:rFonts w:ascii="Tahoma" w:hAnsi="Tahoma" w:cs="Tahoma"/>
      <w:sz w:val="16"/>
      <w:szCs w:val="16"/>
    </w:rPr>
  </w:style>
  <w:style w:type="character" w:customStyle="1" w:styleId="BalloonTextChar">
    <w:name w:val="Balloon Text Char"/>
    <w:basedOn w:val="DefaultParagraphFont"/>
    <w:link w:val="BalloonText"/>
    <w:semiHidden/>
    <w:rsid w:val="00022BB5"/>
    <w:rPr>
      <w:rFonts w:ascii="Tahoma" w:eastAsia="Times New Roman" w:hAnsi="Tahoma" w:cs="Tahoma"/>
      <w:sz w:val="16"/>
      <w:szCs w:val="16"/>
      <w:lang w:val="bg-BG" w:eastAsia="bg-BG"/>
    </w:rPr>
  </w:style>
  <w:style w:type="paragraph" w:customStyle="1" w:styleId="Char">
    <w:name w:val="Char"/>
    <w:basedOn w:val="Normal"/>
    <w:rsid w:val="00022BB5"/>
    <w:pPr>
      <w:tabs>
        <w:tab w:val="left" w:pos="709"/>
      </w:tabs>
    </w:pPr>
    <w:rPr>
      <w:rFonts w:ascii="Tahoma" w:hAnsi="Tahoma"/>
      <w:lang w:val="pl-PL" w:eastAsia="pl-PL"/>
    </w:rPr>
  </w:style>
  <w:style w:type="paragraph" w:customStyle="1" w:styleId="CharCharCharCharChar">
    <w:name w:val="Char Char Знак Знак Char Char Знак Знак Char Знак Знак"/>
    <w:basedOn w:val="Normal"/>
    <w:rsid w:val="00022BB5"/>
    <w:pPr>
      <w:tabs>
        <w:tab w:val="left" w:pos="709"/>
      </w:tabs>
    </w:pPr>
    <w:rPr>
      <w:rFonts w:ascii="Tahoma" w:hAnsi="Tahoma"/>
      <w:lang w:val="pl-PL" w:eastAsia="pl-PL"/>
    </w:rPr>
  </w:style>
  <w:style w:type="paragraph" w:styleId="Header">
    <w:name w:val="header"/>
    <w:basedOn w:val="Normal"/>
    <w:link w:val="HeaderChar"/>
    <w:semiHidden/>
    <w:rsid w:val="00022BB5"/>
    <w:pPr>
      <w:tabs>
        <w:tab w:val="center" w:pos="4536"/>
        <w:tab w:val="right" w:pos="9072"/>
      </w:tabs>
    </w:pPr>
  </w:style>
  <w:style w:type="character" w:customStyle="1" w:styleId="HeaderChar">
    <w:name w:val="Header Char"/>
    <w:basedOn w:val="DefaultParagraphFont"/>
    <w:link w:val="Header"/>
    <w:semiHidden/>
    <w:rsid w:val="00022BB5"/>
    <w:rPr>
      <w:rFonts w:ascii="Times New Roman" w:eastAsia="Times New Roman" w:hAnsi="Times New Roman" w:cs="Times New Roman"/>
      <w:sz w:val="24"/>
      <w:szCs w:val="24"/>
      <w:lang w:val="bg-BG" w:eastAsia="bg-BG"/>
    </w:rPr>
  </w:style>
  <w:style w:type="paragraph" w:customStyle="1" w:styleId="CharCharCharCharCharCharCharChar">
    <w:name w:val="Char Char Char Char Char Char Char Char"/>
    <w:basedOn w:val="Normal"/>
    <w:rsid w:val="00022BB5"/>
    <w:pPr>
      <w:tabs>
        <w:tab w:val="left" w:pos="709"/>
      </w:tabs>
    </w:pPr>
    <w:rPr>
      <w:rFonts w:ascii="Tahoma" w:hAnsi="Tahoma"/>
      <w:lang w:val="pl-PL" w:eastAsia="pl-PL"/>
    </w:rPr>
  </w:style>
  <w:style w:type="paragraph" w:customStyle="1" w:styleId="CharChar">
    <w:name w:val="Char Char"/>
    <w:basedOn w:val="Normal"/>
    <w:rsid w:val="00022BB5"/>
    <w:pPr>
      <w:tabs>
        <w:tab w:val="left" w:pos="709"/>
      </w:tabs>
    </w:pPr>
    <w:rPr>
      <w:rFonts w:ascii="Tahoma" w:hAnsi="Tahoma"/>
      <w:lang w:val="pl-PL" w:eastAsia="pl-PL"/>
    </w:rPr>
  </w:style>
  <w:style w:type="paragraph" w:customStyle="1" w:styleId="CharCharCharCharChar0">
    <w:name w:val="Char Char Char Char Char"/>
    <w:basedOn w:val="Normal"/>
    <w:rsid w:val="00022BB5"/>
    <w:pPr>
      <w:tabs>
        <w:tab w:val="left" w:pos="709"/>
      </w:tabs>
    </w:pPr>
    <w:rPr>
      <w:rFonts w:ascii="Tahoma" w:hAnsi="Tahoma"/>
      <w:lang w:val="pl-PL" w:eastAsia="pl-PL"/>
    </w:rPr>
  </w:style>
  <w:style w:type="paragraph" w:styleId="NormalWeb">
    <w:name w:val="Normal (Web)"/>
    <w:basedOn w:val="Normal"/>
    <w:uiPriority w:val="99"/>
    <w:semiHidden/>
    <w:rsid w:val="00022BB5"/>
    <w:pPr>
      <w:spacing w:before="100" w:beforeAutospacing="1" w:after="100" w:afterAutospacing="1"/>
    </w:pPr>
  </w:style>
  <w:style w:type="paragraph" w:styleId="Subtitle">
    <w:name w:val="Subtitle"/>
    <w:basedOn w:val="Normal"/>
    <w:link w:val="SubtitleChar"/>
    <w:qFormat/>
    <w:rsid w:val="00022BB5"/>
    <w:pPr>
      <w:jc w:val="center"/>
    </w:pPr>
    <w:rPr>
      <w:sz w:val="28"/>
      <w:szCs w:val="28"/>
      <w:lang w:val="x-none" w:eastAsia="en-US"/>
    </w:rPr>
  </w:style>
  <w:style w:type="character" w:customStyle="1" w:styleId="SubtitleChar">
    <w:name w:val="Subtitle Char"/>
    <w:basedOn w:val="DefaultParagraphFont"/>
    <w:link w:val="Subtitle"/>
    <w:rsid w:val="00022BB5"/>
    <w:rPr>
      <w:rFonts w:ascii="Times New Roman" w:eastAsia="Times New Roman" w:hAnsi="Times New Roman" w:cs="Times New Roman"/>
      <w:sz w:val="28"/>
      <w:szCs w:val="28"/>
      <w:lang w:val="x-none"/>
    </w:rPr>
  </w:style>
  <w:style w:type="paragraph" w:styleId="EndnoteText">
    <w:name w:val="endnote text"/>
    <w:basedOn w:val="Normal"/>
    <w:link w:val="EndnoteTextChar"/>
    <w:semiHidden/>
    <w:rsid w:val="00022BB5"/>
    <w:pPr>
      <w:jc w:val="both"/>
    </w:pPr>
    <w:rPr>
      <w:rFonts w:ascii="Arial" w:hAnsi="Arial"/>
      <w:sz w:val="20"/>
      <w:szCs w:val="20"/>
      <w:lang w:val="en-US" w:eastAsia="en-US"/>
    </w:rPr>
  </w:style>
  <w:style w:type="character" w:customStyle="1" w:styleId="EndnoteTextChar">
    <w:name w:val="Endnote Text Char"/>
    <w:basedOn w:val="DefaultParagraphFont"/>
    <w:link w:val="EndnoteText"/>
    <w:semiHidden/>
    <w:rsid w:val="00022BB5"/>
    <w:rPr>
      <w:rFonts w:ascii="Arial" w:eastAsia="Times New Roman" w:hAnsi="Arial" w:cs="Times New Roman"/>
      <w:sz w:val="20"/>
      <w:szCs w:val="20"/>
    </w:rPr>
  </w:style>
  <w:style w:type="character" w:styleId="EndnoteReference">
    <w:name w:val="endnote reference"/>
    <w:semiHidden/>
    <w:rsid w:val="00022BB5"/>
    <w:rPr>
      <w:vertAlign w:val="superscript"/>
    </w:rPr>
  </w:style>
  <w:style w:type="paragraph" w:customStyle="1" w:styleId="Style">
    <w:name w:val="Style"/>
    <w:basedOn w:val="Normal"/>
    <w:next w:val="Normal"/>
    <w:rsid w:val="00022BB5"/>
    <w:pPr>
      <w:autoSpaceDE w:val="0"/>
      <w:autoSpaceDN w:val="0"/>
      <w:adjustRightInd w:val="0"/>
    </w:pPr>
  </w:style>
  <w:style w:type="character" w:styleId="FollowedHyperlink">
    <w:name w:val="FollowedHyperlink"/>
    <w:semiHidden/>
    <w:rsid w:val="00022BB5"/>
    <w:rPr>
      <w:color w:val="800080"/>
      <w:u w:val="single"/>
    </w:rPr>
  </w:style>
  <w:style w:type="character" w:customStyle="1" w:styleId="a">
    <w:name w:val="Основен текст + Удебелен"/>
    <w:aliases w:val="Курсив,Основен текст (3) + Удебелен"/>
    <w:rsid w:val="00022BB5"/>
    <w:rPr>
      <w:rFonts w:ascii="Times New Roman" w:eastAsia="Times New Roman" w:hAnsi="Times New Roman" w:cs="Times New Roman"/>
      <w:b/>
      <w:bCs/>
      <w:i/>
      <w:iCs/>
      <w:smallCaps w:val="0"/>
      <w:strike w:val="0"/>
      <w:spacing w:val="0"/>
      <w:sz w:val="23"/>
      <w:szCs w:val="23"/>
    </w:rPr>
  </w:style>
  <w:style w:type="character" w:customStyle="1" w:styleId="FontStyle22">
    <w:name w:val="Font Style22"/>
    <w:rsid w:val="00022BB5"/>
    <w:rPr>
      <w:rFonts w:ascii="Times New Roman" w:hAnsi="Times New Roman" w:cs="Times New Roman"/>
      <w:sz w:val="22"/>
      <w:szCs w:val="22"/>
    </w:rPr>
  </w:style>
  <w:style w:type="paragraph" w:customStyle="1" w:styleId="10">
    <w:name w:val="Стил1"/>
    <w:basedOn w:val="Heading3"/>
    <w:link w:val="11"/>
    <w:rsid w:val="00022BB5"/>
    <w:pPr>
      <w:tabs>
        <w:tab w:val="num" w:pos="615"/>
      </w:tabs>
      <w:spacing w:before="0" w:after="0"/>
      <w:ind w:left="615" w:hanging="435"/>
      <w:jc w:val="both"/>
    </w:pPr>
    <w:rPr>
      <w:rFonts w:ascii="Times New Roman" w:eastAsia="Calibri" w:hAnsi="Times New Roman" w:cs="Times New Roman"/>
      <w:b w:val="0"/>
      <w:bCs w:val="0"/>
      <w:sz w:val="24"/>
      <w:szCs w:val="24"/>
      <w:lang w:val="x-none" w:eastAsia="x-none"/>
    </w:rPr>
  </w:style>
  <w:style w:type="character" w:customStyle="1" w:styleId="11">
    <w:name w:val="Стил1 Знак"/>
    <w:link w:val="10"/>
    <w:locked/>
    <w:rsid w:val="00022BB5"/>
    <w:rPr>
      <w:rFonts w:ascii="Times New Roman" w:eastAsia="Calibri" w:hAnsi="Times New Roman" w:cs="Times New Roman"/>
      <w:sz w:val="24"/>
      <w:szCs w:val="24"/>
      <w:lang w:val="x-none" w:eastAsia="x-none"/>
    </w:rPr>
  </w:style>
  <w:style w:type="character" w:customStyle="1" w:styleId="apple-style-span">
    <w:name w:val="apple-style-span"/>
    <w:basedOn w:val="DefaultParagraphFont"/>
    <w:rsid w:val="00022BB5"/>
  </w:style>
  <w:style w:type="paragraph" w:customStyle="1" w:styleId="Default">
    <w:name w:val="Default"/>
    <w:rsid w:val="00022BB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lt">
    <w:name w:val="al_t"/>
    <w:basedOn w:val="DefaultParagraphFont"/>
    <w:rsid w:val="00022BB5"/>
  </w:style>
  <w:style w:type="character" w:customStyle="1" w:styleId="subparinclink">
    <w:name w:val="subparinclink"/>
    <w:basedOn w:val="DefaultParagraphFont"/>
    <w:rsid w:val="00022BB5"/>
  </w:style>
  <w:style w:type="character" w:customStyle="1" w:styleId="ala2">
    <w:name w:val="al_a2"/>
    <w:rsid w:val="00022BB5"/>
    <w:rPr>
      <w:vanish w:val="0"/>
      <w:webHidden w:val="0"/>
      <w:specVanish w:val="0"/>
    </w:rPr>
  </w:style>
  <w:style w:type="paragraph" w:styleId="ListParagraph">
    <w:name w:val="List Paragraph"/>
    <w:basedOn w:val="Normal"/>
    <w:link w:val="ListParagraphChar"/>
    <w:qFormat/>
    <w:rsid w:val="00022BB5"/>
    <w:pPr>
      <w:ind w:left="720"/>
    </w:pPr>
    <w:rPr>
      <w:szCs w:val="20"/>
      <w:lang w:val="x-none" w:eastAsia="x-none"/>
    </w:rPr>
  </w:style>
  <w:style w:type="character" w:customStyle="1" w:styleId="ListParagraphChar">
    <w:name w:val="List Paragraph Char"/>
    <w:link w:val="ListParagraph"/>
    <w:locked/>
    <w:rsid w:val="00022BB5"/>
    <w:rPr>
      <w:rFonts w:ascii="Times New Roman" w:eastAsia="Times New Roman" w:hAnsi="Times New Roman" w:cs="Times New Roman"/>
      <w:sz w:val="24"/>
      <w:szCs w:val="20"/>
      <w:lang w:val="x-none" w:eastAsia="x-none"/>
    </w:rPr>
  </w:style>
  <w:style w:type="character" w:customStyle="1" w:styleId="apple-converted-space">
    <w:name w:val="apple-converted-space"/>
    <w:basedOn w:val="DefaultParagraphFont"/>
    <w:rsid w:val="00022BB5"/>
  </w:style>
  <w:style w:type="paragraph" w:customStyle="1" w:styleId="m">
    <w:name w:val="m"/>
    <w:basedOn w:val="Normal"/>
    <w:rsid w:val="00022BB5"/>
    <w:pPr>
      <w:spacing w:before="100" w:beforeAutospacing="1" w:after="100" w:afterAutospacing="1"/>
    </w:pPr>
  </w:style>
  <w:style w:type="character" w:customStyle="1" w:styleId="parsupercapt2">
    <w:name w:val="par_super_capt2"/>
    <w:rsid w:val="00022BB5"/>
    <w:rPr>
      <w:vanish w:val="0"/>
      <w:webHidden w:val="0"/>
      <w:specVanish w:val="0"/>
    </w:rPr>
  </w:style>
  <w:style w:type="character" w:customStyle="1" w:styleId="alcapt2">
    <w:name w:val="al_capt2"/>
    <w:rsid w:val="00022BB5"/>
    <w:rPr>
      <w:rFonts w:cs="Times New Roman"/>
      <w:i/>
      <w:iCs/>
    </w:rPr>
  </w:style>
  <w:style w:type="character" w:customStyle="1" w:styleId="parcapt2">
    <w:name w:val="par_capt2"/>
    <w:rsid w:val="00022BB5"/>
    <w:rPr>
      <w:rFonts w:cs="Times New Roman"/>
      <w:b/>
      <w:bCs/>
    </w:rPr>
  </w:style>
  <w:style w:type="character" w:customStyle="1" w:styleId="ala3">
    <w:name w:val="al_a3"/>
    <w:rsid w:val="00022BB5"/>
    <w:rPr>
      <w:vanish w:val="0"/>
      <w:webHidden w:val="0"/>
      <w:specVanish w:val="0"/>
    </w:rPr>
  </w:style>
  <w:style w:type="character" w:customStyle="1" w:styleId="ala4">
    <w:name w:val="al_a4"/>
    <w:rsid w:val="00022BB5"/>
    <w:rPr>
      <w:vanish w:val="0"/>
      <w:webHidden w:val="0"/>
      <w:specVanish w:val="0"/>
    </w:rPr>
  </w:style>
  <w:style w:type="character" w:customStyle="1" w:styleId="alt4">
    <w:name w:val="al_t4"/>
    <w:rsid w:val="00022BB5"/>
    <w:rPr>
      <w:vanish w:val="0"/>
      <w:webHidden w:val="0"/>
      <w:specVanish w:val="0"/>
    </w:rPr>
  </w:style>
  <w:style w:type="paragraph" w:customStyle="1" w:styleId="a0">
    <w:name w:val="Основен текст"/>
    <w:basedOn w:val="Normal"/>
    <w:link w:val="a1"/>
    <w:rsid w:val="00022BB5"/>
    <w:pPr>
      <w:shd w:val="clear" w:color="auto" w:fill="FFFFFF"/>
      <w:spacing w:line="295" w:lineRule="exact"/>
      <w:ind w:hanging="440"/>
    </w:pPr>
    <w:rPr>
      <w:color w:val="000000"/>
      <w:sz w:val="22"/>
      <w:szCs w:val="22"/>
      <w:lang w:val="bg" w:eastAsia="en-US"/>
    </w:rPr>
  </w:style>
  <w:style w:type="character" w:customStyle="1" w:styleId="ldef">
    <w:name w:val="ldef"/>
    <w:basedOn w:val="DefaultParagraphFont"/>
    <w:rsid w:val="00022BB5"/>
  </w:style>
  <w:style w:type="character" w:customStyle="1" w:styleId="a1">
    <w:name w:val="Основен текст_"/>
    <w:link w:val="a0"/>
    <w:rsid w:val="00022BB5"/>
    <w:rPr>
      <w:rFonts w:ascii="Times New Roman" w:eastAsia="Times New Roman" w:hAnsi="Times New Roman" w:cs="Times New Roman"/>
      <w:color w:val="000000"/>
      <w:shd w:val="clear" w:color="auto" w:fill="FFFFFF"/>
      <w:lang w:val="bg"/>
    </w:rPr>
  </w:style>
  <w:style w:type="paragraph" w:customStyle="1" w:styleId="12">
    <w:name w:val="Основен текст1"/>
    <w:basedOn w:val="Normal"/>
    <w:rsid w:val="00022BB5"/>
    <w:pPr>
      <w:shd w:val="clear" w:color="auto" w:fill="FFFFFF"/>
      <w:spacing w:before="300" w:after="240" w:line="284" w:lineRule="exact"/>
      <w:ind w:hanging="740"/>
      <w:jc w:val="center"/>
    </w:pPr>
    <w:rPr>
      <w:sz w:val="23"/>
      <w:szCs w:val="23"/>
      <w:lang w:val="x-none" w:eastAsia="x-none"/>
    </w:rPr>
  </w:style>
  <w:style w:type="character" w:customStyle="1" w:styleId="2">
    <w:name w:val="Основен текст (2)_"/>
    <w:link w:val="20"/>
    <w:rsid w:val="00022BB5"/>
    <w:rPr>
      <w:shd w:val="clear" w:color="auto" w:fill="FFFFFF"/>
    </w:rPr>
  </w:style>
  <w:style w:type="paragraph" w:customStyle="1" w:styleId="20">
    <w:name w:val="Основен текст (2)"/>
    <w:basedOn w:val="Normal"/>
    <w:link w:val="2"/>
    <w:rsid w:val="00022BB5"/>
    <w:pPr>
      <w:shd w:val="clear" w:color="auto" w:fill="FFFFFF"/>
      <w:spacing w:line="0" w:lineRule="atLeast"/>
    </w:pPr>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unhideWhenUsed/>
    <w:rsid w:val="0002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2BB5"/>
    <w:rPr>
      <w:rFonts w:ascii="Courier New" w:eastAsia="Times New Roman" w:hAnsi="Courier New" w:cs="Courier New"/>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web.apis.bg/p.php?i=2752471" TargetMode="External"/><Relationship Id="rId18" Type="http://schemas.openxmlformats.org/officeDocument/2006/relationships/hyperlink" Target="https://ec.europa.eu/tools/espd/request/ca/%5bobject%20Object%5d" TargetMode="External"/><Relationship Id="rId3" Type="http://schemas.openxmlformats.org/officeDocument/2006/relationships/settings" Target="settings.xml"/><Relationship Id="rId21" Type="http://schemas.openxmlformats.org/officeDocument/2006/relationships/hyperlink" Target="http://www.ciaf.government.bg/pages/view/nacionalno-29/" TargetMode="External"/><Relationship Id="rId7" Type="http://schemas.openxmlformats.org/officeDocument/2006/relationships/hyperlink" Target="https://web.apis.bg/p.php?i=491209" TargetMode="External"/><Relationship Id="rId12" Type="http://schemas.openxmlformats.org/officeDocument/2006/relationships/hyperlink" Target="https://web.apis.bg/p.php?i=2797996" TargetMode="External"/><Relationship Id="rId17" Type="http://schemas.openxmlformats.org/officeDocument/2006/relationships/hyperlink" Target="http://www.ciaf.government.bg/pages/view/nacionalno-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pis.bg/p.php?i=11243" TargetMode="External"/><Relationship Id="rId20" Type="http://schemas.openxmlformats.org/officeDocument/2006/relationships/hyperlink" Target="https://web.apis.bg/p.php?i=490430" TargetMode="External"/><Relationship Id="rId1" Type="http://schemas.openxmlformats.org/officeDocument/2006/relationships/numbering" Target="numbering.xml"/><Relationship Id="rId6" Type="http://schemas.openxmlformats.org/officeDocument/2006/relationships/hyperlink" Target="https://web.apis.bg/p.php?i=491209" TargetMode="External"/><Relationship Id="rId11" Type="http://schemas.openxmlformats.org/officeDocument/2006/relationships/hyperlink" Target="https://web.apis.bg/p.php?i=491209" TargetMode="External"/><Relationship Id="rId24" Type="http://schemas.openxmlformats.org/officeDocument/2006/relationships/fontTable" Target="fontTable.xml"/><Relationship Id="rId5" Type="http://schemas.openxmlformats.org/officeDocument/2006/relationships/hyperlink" Target="mailto:maichindom@abv.bg" TargetMode="External"/><Relationship Id="rId15" Type="http://schemas.openxmlformats.org/officeDocument/2006/relationships/hyperlink" Target="http://web.apis.bg/p.php?i=11243" TargetMode="External"/><Relationship Id="rId23" Type="http://schemas.openxmlformats.org/officeDocument/2006/relationships/hyperlink" Target="apis://Base=NARH&amp;DocCode=41765&amp;ToPar=Art54_Al1_Pt6&amp;Type=201/"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0430" TargetMode="Externa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web.apis.bg/p.php?i=2752471" TargetMode="External"/><Relationship Id="rId22" Type="http://schemas.openxmlformats.org/officeDocument/2006/relationships/hyperlink" Target="https://ec.europa.eu/tools/espd/request/ca/%5bobject%20Object%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31</Pages>
  <Words>14323</Words>
  <Characters>81647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Dragomirova</dc:creator>
  <cp:keywords/>
  <dc:description/>
  <cp:lastModifiedBy>Dragomirova</cp:lastModifiedBy>
  <cp:revision>21</cp:revision>
  <cp:lastPrinted>2020-02-25T07:54:00Z</cp:lastPrinted>
  <dcterms:created xsi:type="dcterms:W3CDTF">2020-02-26T12:11:00Z</dcterms:created>
  <dcterms:modified xsi:type="dcterms:W3CDTF">2020-02-25T08:10:00Z</dcterms:modified>
</cp:coreProperties>
</file>